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EE" w:rsidRPr="00CC56EE" w:rsidRDefault="00505EE1" w:rsidP="00CC56EE">
      <w:pPr>
        <w:bidi/>
        <w:spacing w:after="100" w:afterAutospacing="1"/>
        <w:jc w:val="center"/>
        <w:rPr>
          <w:b/>
          <w:bCs/>
          <w:noProof/>
          <w:sz w:val="24"/>
          <w:szCs w:val="24"/>
        </w:rPr>
      </w:pPr>
      <w:r w:rsidRPr="00CC56EE">
        <w:rPr>
          <w:rFonts w:cs="B Lotus" w:hint="cs"/>
          <w:b/>
          <w:bCs/>
          <w:sz w:val="32"/>
          <w:szCs w:val="32"/>
          <w:rtl/>
          <w:lang w:bidi="fa-IR"/>
        </w:rPr>
        <w:t>معرفی کتاب</w:t>
      </w:r>
      <w:bookmarkStart w:id="0" w:name="_GoBack"/>
    </w:p>
    <w:p w:rsidR="00B60372" w:rsidRPr="00B60372" w:rsidRDefault="00C00D52" w:rsidP="00CC56EE">
      <w:pPr>
        <w:bidi/>
        <w:spacing w:after="100" w:afterAutospacing="1"/>
        <w:jc w:val="center"/>
        <w:rPr>
          <w:rFonts w:cs="B Lotus"/>
          <w:sz w:val="28"/>
          <w:szCs w:val="28"/>
          <w:lang w:bidi="fa-IR"/>
        </w:rPr>
      </w:pPr>
      <w:r>
        <w:rPr>
          <w:noProof/>
        </w:rPr>
        <w:drawing>
          <wp:inline distT="0" distB="0" distL="0" distR="0">
            <wp:extent cx="2171700" cy="218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5EE1" w:rsidRPr="00B60372" w:rsidRDefault="00B60372" w:rsidP="003A5C26">
      <w:pPr>
        <w:bidi/>
        <w:spacing w:after="0"/>
        <w:jc w:val="mediumKashida"/>
        <w:rPr>
          <w:rtl/>
          <w:lang w:bidi="fa-IR"/>
        </w:rPr>
      </w:pPr>
      <w:r w:rsidRPr="00B60372">
        <w:rPr>
          <w:rFonts w:cs="B Lotus" w:hint="cs"/>
          <w:sz w:val="28"/>
          <w:szCs w:val="28"/>
          <w:rtl/>
          <w:lang w:bidi="fa-IR"/>
        </w:rPr>
        <w:t>کتاب</w:t>
      </w:r>
      <w:r w:rsidR="00505EE1" w:rsidRPr="00B60372">
        <w:rPr>
          <w:rFonts w:ascii="Tahoma" w:eastAsia="Times New Roman" w:hAnsi="Tahoma" w:cs="B Lotus"/>
          <w:sz w:val="28"/>
          <w:szCs w:val="28"/>
          <w:rtl/>
          <w:lang w:bidi="fa-IR"/>
        </w:rPr>
        <w:t>«وحدت و همگرایی از منظر رهبر معظم انقلاب اسلامی» عنوان کتابی‌ست که علیرضا برازش تالیف کرده و توسط نشر امیر کبیر و برای اولین بار در همین سال جاری منتشر شده است. یکی از مزیت‌های این کتاب دسته‌بندی کلی و جزئی خوب موضوعات است و دیگری حجم کم آن که خواندنش را برای مخاطبان بیشتری ممکن می‌سازد. کتاب 80 صفحه دارد و بیانات رهبر انقلاب بدون دخل و تصرف و توضیح در کنار هم آورده شده‌اند.</w:t>
      </w:r>
    </w:p>
    <w:p w:rsidR="00B60372" w:rsidRDefault="00505EE1" w:rsidP="003A5C26">
      <w:pPr>
        <w:bidi/>
        <w:spacing w:after="0"/>
        <w:jc w:val="mediumKashida"/>
        <w:rPr>
          <w:rFonts w:ascii="Tahoma" w:eastAsia="Times New Roman" w:hAnsi="Tahoma" w:cs="B Lotus"/>
          <w:sz w:val="28"/>
          <w:szCs w:val="28"/>
          <w:rtl/>
          <w:lang w:bidi="fa-IR"/>
        </w:rPr>
      </w:pPr>
      <w:r w:rsidRPr="00B60372">
        <w:rPr>
          <w:rFonts w:ascii="Tahoma" w:eastAsia="Times New Roman" w:hAnsi="Tahoma" w:cs="B Lotus"/>
          <w:sz w:val="28"/>
          <w:szCs w:val="28"/>
          <w:rtl/>
          <w:lang w:bidi="fa-IR"/>
        </w:rPr>
        <w:t>دسته بندی کلی کتاب در شش فصل صورت گرفته است:</w:t>
      </w:r>
    </w:p>
    <w:p w:rsidR="00B60372" w:rsidRPr="00CC56EE" w:rsidRDefault="00B60372" w:rsidP="00CC56EE">
      <w:pPr>
        <w:pStyle w:val="ListParagraph"/>
        <w:numPr>
          <w:ilvl w:val="0"/>
          <w:numId w:val="1"/>
        </w:numPr>
        <w:bidi/>
        <w:spacing w:after="0"/>
        <w:jc w:val="mediumKashida"/>
        <w:rPr>
          <w:rFonts w:ascii="Tahoma" w:eastAsia="Times New Roman" w:hAnsi="Tahoma" w:cs="B Lotus"/>
          <w:sz w:val="28"/>
          <w:szCs w:val="28"/>
          <w:rtl/>
          <w:lang w:bidi="fa-IR"/>
        </w:rPr>
      </w:pPr>
      <w:r w:rsidRPr="00CC56EE">
        <w:rPr>
          <w:rFonts w:ascii="Tahoma" w:eastAsia="Times New Roman" w:hAnsi="Tahoma" w:cs="B Lotus"/>
          <w:sz w:val="28"/>
          <w:szCs w:val="28"/>
          <w:rtl/>
          <w:lang w:bidi="fa-IR"/>
        </w:rPr>
        <w:t>تعریف وحدت</w:t>
      </w:r>
    </w:p>
    <w:p w:rsidR="00B60372" w:rsidRPr="00CC56EE" w:rsidRDefault="00B60372" w:rsidP="00CC56EE">
      <w:pPr>
        <w:pStyle w:val="ListParagraph"/>
        <w:numPr>
          <w:ilvl w:val="0"/>
          <w:numId w:val="1"/>
        </w:numPr>
        <w:bidi/>
        <w:spacing w:after="0"/>
        <w:jc w:val="mediumKashida"/>
        <w:rPr>
          <w:rFonts w:ascii="Tahoma" w:eastAsia="Times New Roman" w:hAnsi="Tahoma" w:cs="B Lotus"/>
          <w:sz w:val="28"/>
          <w:szCs w:val="28"/>
          <w:rtl/>
          <w:lang w:bidi="fa-IR"/>
        </w:rPr>
      </w:pPr>
      <w:r w:rsidRPr="00CC56EE">
        <w:rPr>
          <w:rFonts w:ascii="Tahoma" w:eastAsia="Times New Roman" w:hAnsi="Tahoma" w:cs="B Lotus"/>
          <w:sz w:val="28"/>
          <w:szCs w:val="28"/>
          <w:rtl/>
          <w:lang w:bidi="fa-IR"/>
        </w:rPr>
        <w:t>اهمیت وحدت و همگرایی</w:t>
      </w:r>
    </w:p>
    <w:p w:rsidR="00B60372" w:rsidRPr="00CC56EE" w:rsidRDefault="00B60372" w:rsidP="00CC56EE">
      <w:pPr>
        <w:pStyle w:val="ListParagraph"/>
        <w:numPr>
          <w:ilvl w:val="0"/>
          <w:numId w:val="1"/>
        </w:numPr>
        <w:bidi/>
        <w:spacing w:after="0"/>
        <w:jc w:val="mediumKashida"/>
        <w:rPr>
          <w:rFonts w:ascii="Tahoma" w:eastAsia="Times New Roman" w:hAnsi="Tahoma" w:cs="B Lotus"/>
          <w:sz w:val="28"/>
          <w:szCs w:val="28"/>
          <w:rtl/>
          <w:lang w:bidi="fa-IR"/>
        </w:rPr>
      </w:pPr>
      <w:r w:rsidRPr="00CC56EE">
        <w:rPr>
          <w:rFonts w:ascii="Tahoma" w:eastAsia="Times New Roman" w:hAnsi="Tahoma" w:cs="B Lotus"/>
          <w:sz w:val="28"/>
          <w:szCs w:val="28"/>
          <w:rtl/>
          <w:lang w:bidi="fa-IR"/>
        </w:rPr>
        <w:t>موانع وحدت و عوامل تفرقه</w:t>
      </w:r>
    </w:p>
    <w:p w:rsidR="00B60372" w:rsidRPr="00CC56EE" w:rsidRDefault="00505EE1" w:rsidP="00CC56EE">
      <w:pPr>
        <w:pStyle w:val="ListParagraph"/>
        <w:numPr>
          <w:ilvl w:val="0"/>
          <w:numId w:val="1"/>
        </w:numPr>
        <w:bidi/>
        <w:spacing w:after="0"/>
        <w:jc w:val="mediumKashida"/>
        <w:rPr>
          <w:rFonts w:ascii="Tahoma" w:eastAsia="Times New Roman" w:hAnsi="Tahoma" w:cs="B Lotus"/>
          <w:sz w:val="28"/>
          <w:szCs w:val="28"/>
          <w:rtl/>
          <w:lang w:bidi="fa-IR"/>
        </w:rPr>
      </w:pPr>
      <w:r w:rsidRPr="00CC56EE">
        <w:rPr>
          <w:rFonts w:ascii="Tahoma" w:eastAsia="Times New Roman" w:hAnsi="Tahoma" w:cs="B Lotus"/>
          <w:sz w:val="28"/>
          <w:szCs w:val="28"/>
          <w:rtl/>
          <w:lang w:bidi="fa-IR"/>
        </w:rPr>
        <w:t>راه‌های رسید</w:t>
      </w:r>
      <w:r w:rsidR="00B60372" w:rsidRPr="00CC56EE">
        <w:rPr>
          <w:rFonts w:ascii="Tahoma" w:eastAsia="Times New Roman" w:hAnsi="Tahoma" w:cs="B Lotus"/>
          <w:sz w:val="28"/>
          <w:szCs w:val="28"/>
          <w:rtl/>
          <w:lang w:bidi="fa-IR"/>
        </w:rPr>
        <w:t>ن به وحدت</w:t>
      </w:r>
    </w:p>
    <w:p w:rsidR="00B60372" w:rsidRPr="00CC56EE" w:rsidRDefault="00B60372" w:rsidP="00CC56EE">
      <w:pPr>
        <w:pStyle w:val="ListParagraph"/>
        <w:numPr>
          <w:ilvl w:val="0"/>
          <w:numId w:val="1"/>
        </w:numPr>
        <w:bidi/>
        <w:spacing w:after="0"/>
        <w:jc w:val="mediumKashida"/>
        <w:rPr>
          <w:rFonts w:ascii="Tahoma" w:eastAsia="Times New Roman" w:hAnsi="Tahoma" w:cs="B Lotus"/>
          <w:sz w:val="28"/>
          <w:szCs w:val="28"/>
          <w:rtl/>
          <w:lang w:bidi="fa-IR"/>
        </w:rPr>
      </w:pPr>
      <w:r w:rsidRPr="00CC56EE">
        <w:rPr>
          <w:rFonts w:ascii="Tahoma" w:eastAsia="Times New Roman" w:hAnsi="Tahoma" w:cs="B Lotus"/>
          <w:sz w:val="28"/>
          <w:szCs w:val="28"/>
          <w:rtl/>
          <w:lang w:bidi="fa-IR"/>
        </w:rPr>
        <w:t xml:space="preserve">ثمرات وحدت و همگرایی </w:t>
      </w:r>
    </w:p>
    <w:p w:rsidR="00505EE1" w:rsidRPr="00CC56EE" w:rsidRDefault="00505EE1" w:rsidP="00CC56EE">
      <w:pPr>
        <w:pStyle w:val="ListParagraph"/>
        <w:numPr>
          <w:ilvl w:val="0"/>
          <w:numId w:val="1"/>
        </w:numPr>
        <w:bidi/>
        <w:spacing w:after="0"/>
        <w:jc w:val="medium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CC56EE">
        <w:rPr>
          <w:rFonts w:ascii="Tahoma" w:eastAsia="Times New Roman" w:hAnsi="Tahoma" w:cs="B Lotus"/>
          <w:sz w:val="28"/>
          <w:szCs w:val="28"/>
          <w:rtl/>
          <w:lang w:bidi="fa-IR"/>
        </w:rPr>
        <w:t>در آخر هم منادیان وحدت.</w:t>
      </w:r>
    </w:p>
    <w:p w:rsidR="00B60372" w:rsidRDefault="00505EE1" w:rsidP="003A5C26">
      <w:pPr>
        <w:bidi/>
        <w:spacing w:after="0" w:line="360" w:lineRule="auto"/>
        <w:jc w:val="medium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B60372">
        <w:rPr>
          <w:rFonts w:ascii="Tahoma" w:eastAsia="Times New Roman" w:hAnsi="Tahoma" w:cs="B Lotus"/>
          <w:sz w:val="28"/>
          <w:szCs w:val="28"/>
          <w:rtl/>
          <w:lang w:bidi="fa-IR"/>
        </w:rPr>
        <w:t>شناخت وحدت از راه امور سلبی و نبایدها عنوان یکی از زیربخش‌های جالب فصل اول است. در فصلهای بعد هم می‌توان عناوین جالب توجه دیگری را یافت مثل: آنچه سزاوار است برای هزارمین بار گفته شود، کتاب الغدیر مایه وحدت دنیای اسلام و ممانعت از دست درازی قدرتها به حریم کشورهای اسلامی.</w:t>
      </w:r>
    </w:p>
    <w:p w:rsidR="00505EE1" w:rsidRPr="00CC56EE" w:rsidRDefault="00505EE1" w:rsidP="00CC56EE">
      <w:pPr>
        <w:bidi/>
        <w:spacing w:after="0" w:line="360" w:lineRule="auto"/>
        <w:jc w:val="mediumKashida"/>
        <w:rPr>
          <w:rFonts w:ascii="Times New Roman" w:eastAsia="Times New Roman" w:hAnsi="Times New Roman" w:cs="B Lotus"/>
          <w:sz w:val="28"/>
          <w:szCs w:val="28"/>
        </w:rPr>
      </w:pPr>
      <w:r w:rsidRPr="00B60372">
        <w:rPr>
          <w:rFonts w:ascii="Tahoma" w:eastAsia="Times New Roman" w:hAnsi="Tahoma" w:cs="B Lotus"/>
          <w:sz w:val="28"/>
          <w:szCs w:val="28"/>
          <w:rtl/>
          <w:lang w:bidi="fa-IR"/>
        </w:rPr>
        <w:t>این کتاب با قیمت چهار هزار تومان در بازار موجود است.</w:t>
      </w:r>
    </w:p>
    <w:sectPr w:rsidR="00505EE1" w:rsidRPr="00CC56EE" w:rsidSect="00CC56EE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33A58"/>
    <w:multiLevelType w:val="hybridMultilevel"/>
    <w:tmpl w:val="0BD2EE96"/>
    <w:lvl w:ilvl="0" w:tplc="7A8E2F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EE1"/>
    <w:rsid w:val="002A4B4A"/>
    <w:rsid w:val="003A5C26"/>
    <w:rsid w:val="00505EE1"/>
    <w:rsid w:val="00B60372"/>
    <w:rsid w:val="00C00D52"/>
    <w:rsid w:val="00C65762"/>
    <w:rsid w:val="00CC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valiasr</cp:lastModifiedBy>
  <cp:revision>9</cp:revision>
  <dcterms:created xsi:type="dcterms:W3CDTF">2013-12-29T08:02:00Z</dcterms:created>
  <dcterms:modified xsi:type="dcterms:W3CDTF">2014-02-12T07:00:00Z</dcterms:modified>
</cp:coreProperties>
</file>