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D0C" w:rsidRPr="009C3D0C" w:rsidRDefault="009C3D0C" w:rsidP="009C3D0C">
      <w:pPr>
        <w:bidi/>
        <w:spacing w:before="100" w:beforeAutospacing="1" w:after="100" w:afterAutospacing="1" w:line="240" w:lineRule="auto"/>
        <w:outlineLvl w:val="0"/>
        <w:rPr>
          <w:rFonts w:ascii="Times New Roman" w:eastAsia="Times New Roman" w:hAnsi="Times New Roman" w:cs="2  Mitra"/>
          <w:b/>
          <w:bCs/>
          <w:kern w:val="36"/>
          <w:sz w:val="48"/>
          <w:szCs w:val="48"/>
        </w:rPr>
      </w:pPr>
      <w:bookmarkStart w:id="0" w:name="_GoBack"/>
      <w:r w:rsidRPr="009C3D0C">
        <w:rPr>
          <w:rFonts w:ascii="Times New Roman" w:eastAsia="Times New Roman" w:hAnsi="Times New Roman" w:cs="2  Mitra"/>
          <w:b/>
          <w:bCs/>
          <w:kern w:val="36"/>
          <w:sz w:val="48"/>
          <w:szCs w:val="48"/>
          <w:rtl/>
        </w:rPr>
        <w:t>رابطه شب قدر با امام عصر ارواح</w:t>
      </w:r>
      <w:r w:rsidRPr="009C3D0C">
        <w:rPr>
          <w:rFonts w:ascii="Times New Roman" w:eastAsia="Times New Roman" w:hAnsi="Times New Roman" w:cs="2  Mitra" w:hint="cs"/>
          <w:b/>
          <w:bCs/>
          <w:kern w:val="36"/>
          <w:sz w:val="48"/>
          <w:szCs w:val="48"/>
          <w:rtl/>
        </w:rPr>
        <w:t>نا لتراب مقدمه</w:t>
      </w:r>
      <w:r w:rsidRPr="009C3D0C">
        <w:rPr>
          <w:rFonts w:ascii="Times New Roman" w:eastAsia="Times New Roman" w:hAnsi="Times New Roman" w:cs="2  Mitra"/>
          <w:b/>
          <w:bCs/>
          <w:kern w:val="36"/>
          <w:sz w:val="48"/>
          <w:szCs w:val="48"/>
          <w:rtl/>
        </w:rPr>
        <w:t xml:space="preserve"> فداه</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خداوند متعال در چهارمین آیه سوره مباركه قدر می‌فرماید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تنزّل الملائكة و الرّوح فیها بإذن ربهّم من كلّ أمرٍ؛ فرشتگان و روح، در آن شب به دستور پروردگارشان با هر فرمانی (برای تقدیر هر كاری) فرود آیند. (1</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فعل مضارع «تنّزل» دلالت بر تكرار و بقاء «لیلةالقدر» دارد، و در آیات سوم و چهارم سوره دخان نیز</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فیها یفرَق كلّ أمرٍ حكیم(2) ؛ در آن شب، هر فرمانی، بر حسب حكمت صادر می‌شود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دلالت بر تجدد و دوام دارد. زیرا هیأت نحوی باب «تفعّل» دلالت بر پذیرش یا تكلف یا هر دو می‌نماید. ظاهر این فعل‌ها، خبر از تفریق و تنزل امر در لیلةالقدرهای آینده می‌دهد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این امر كه در زمان رسول خدا به آن حضرت نازل می‌شده‌است، و در هر شب قدر دیگر، باید بر كسی نازل و تبیین و تحكیم یا كشف شود كه به افق نبوت نزدیك و پیوسته باشد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قبول اصل وصایت رسول اكرم صلی الله علیه و آله و امامت، ناشی از این معنی و مبتنی بر همین اساس است</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b/>
          <w:bCs/>
          <w:sz w:val="21"/>
          <w:szCs w:val="21"/>
          <w:rtl/>
        </w:rPr>
        <w:t>كسی كه قرآن را به عنوان كلام خدا پذیرفت به این معنی است كه همه سوره‌ها و آیات آن را پذیرفته است و یك مسلمان واقعی هم كسی است كه تسلیم همه آیات قرآن باشد، پس هر مسلمانی الزاماً باید سوره قدر، و از آن سوره، شب قدر، و استمرار آن را تا قیامت بپذیرد و لازمه پذیرفتن آن، آیه (تنزّل الملائكة...) كه هر فرد با ایمانی ناگزیر از قبول آن است. باید بپذیرد كه در شب قدر فرشته‌ها و روح از جانب پروردگار با هر امری فرود می‌آیند و این امر یك متولی و ولیّ می‌خواهد كه متولی و ولیّ آن امر باشد</w:t>
      </w:r>
      <w:r w:rsidRPr="009C3D0C">
        <w:rPr>
          <w:rFonts w:ascii="Tahoma" w:eastAsia="Times New Roman" w:hAnsi="Tahoma" w:cs="Tahoma"/>
          <w:b/>
          <w:bCs/>
          <w:sz w:val="21"/>
          <w:szCs w:val="21"/>
        </w:rPr>
        <w:t>.</w:t>
      </w:r>
      <w:r w:rsidRPr="009C3D0C">
        <w:rPr>
          <w:rFonts w:ascii="Tahoma" w:eastAsia="Times New Roman" w:hAnsi="Tahoma" w:cs="Tahoma"/>
          <w:sz w:val="21"/>
          <w:szCs w:val="21"/>
        </w:rPr>
        <w:t xml:space="preserve"> </w:t>
      </w:r>
      <w:r w:rsidRPr="009C3D0C">
        <w:rPr>
          <w:rFonts w:ascii="Tahoma" w:eastAsia="Times New Roman" w:hAnsi="Tahoma" w:cs="Tahoma"/>
          <w:sz w:val="21"/>
          <w:szCs w:val="21"/>
          <w:rtl/>
        </w:rPr>
        <w:t>این كه خداوند در آیات سوم و چهارم سوره دخان می‌فرماید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در آن شب هر فرمانی، بر حسب حكمت صادر می‌شود. فرمانی از جانب ما، و ما همواره فرستنده آن بوده‌ایم</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 xml:space="preserve">دلالت بر تكرار و تجدید و ارسال در آن شب دارد و به این معنا كه آن شب، فرشتگان و روح، در هر سال، دائماً نازل می‌شوند؛ پس باید به طور مدام شخصی به عنوان </w:t>
      </w:r>
      <w:r w:rsidRPr="009C3D0C">
        <w:rPr>
          <w:rFonts w:ascii="Tahoma" w:eastAsia="Times New Roman" w:hAnsi="Tahoma" w:cs="Tahoma"/>
          <w:sz w:val="21"/>
          <w:szCs w:val="21"/>
        </w:rPr>
        <w:t>«</w:t>
      </w:r>
      <w:r w:rsidRPr="009C3D0C">
        <w:rPr>
          <w:rFonts w:ascii="Tahoma" w:eastAsia="Times New Roman" w:hAnsi="Tahoma" w:cs="Tahoma"/>
          <w:sz w:val="21"/>
          <w:szCs w:val="21"/>
          <w:rtl/>
        </w:rPr>
        <w:t>ولیِّّ» این امر باشد كه به سوی او نازل و ارسال گردند كه او همان ولیّ جهان و جهانیان خواهد بود؛ و هم اوست كه اطاعتش بر همگان واجب است</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به همین سبب، هر كس ادعا كرد كه من ولیّ امر هستم، باید ثابت كند كه این امر توسط فرشتگان و رو ح بر او نازل شده و می‌شوند، و چون هیچ كس جز پیامبر و اوصیاء معصوم علیهم السلام نمی‌توانند مدعی این امر باشند و اساساً هم نیستند، باید از اوصیاء و پیامبر همواره كسی باشد كه در شب قدر توسط روح و فرشتگان از جانب یزدان هر امری بر او نازل شود</w:t>
      </w:r>
      <w:r w:rsidRPr="009C3D0C">
        <w:rPr>
          <w:rFonts w:ascii="Tahoma" w:eastAsia="Times New Roman" w:hAnsi="Tahoma" w:cs="Tahoma"/>
          <w:sz w:val="21"/>
          <w:szCs w:val="21"/>
        </w:rPr>
        <w:t>.</w:t>
      </w:r>
    </w:p>
    <w:p w:rsidR="009C3D0C" w:rsidRPr="009C3D0C" w:rsidRDefault="009C3D0C" w:rsidP="009C3D0C">
      <w:pPr>
        <w:bidi/>
        <w:spacing w:after="0" w:line="240" w:lineRule="auto"/>
        <w:jc w:val="both"/>
        <w:rPr>
          <w:rFonts w:ascii="Times New Roman" w:eastAsia="Times New Roman" w:hAnsi="Times New Roman" w:cs="Times New Roman"/>
          <w:sz w:val="24"/>
          <w:szCs w:val="24"/>
        </w:rPr>
      </w:pP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آیه مورد بحث، یكی از مستدل‌ترین آیات قرآن كریم بر ضرورت وجود همیشگی یك ولی امر از جانب خداست كه امین بر حفظ و اجزاء و اداء امر الهی باشد، و آن همان امام معصوم است</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و هر كس نزول پیوسته فرشتگان و روح را در شب قدر بپذیرد كه اگر به قرآن ایمان دارد باید بپذیرد، ناگزیر باید ولی امر را هم بپذیرد وگرنه كافر به بعضی از آیات قرآن خواهد بود، كه در آن صورت چنین كسی بنابر بیان خود قرآن كریم كافر واقعی است</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چنان كه خداوند در آیات 150 و 151 سوره نساء می‌فرماید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lastRenderedPageBreak/>
        <w:t>"</w:t>
      </w:r>
      <w:r w:rsidRPr="009C3D0C">
        <w:rPr>
          <w:rFonts w:ascii="Tahoma" w:eastAsia="Times New Roman" w:hAnsi="Tahoma" w:cs="Tahoma"/>
          <w:sz w:val="21"/>
          <w:szCs w:val="21"/>
          <w:rtl/>
        </w:rPr>
        <w:t>إنّ الّذین یكفرون بالله و رسله و یریدون ان یفرّقوا بین الله و رسله و یقولون نؤمن ببعض و نكفر ببعض و یریدون أن یتّخذوا بین ذلك سبیلاً ٭ أولئك هم الكافرون حقّاً و أعتدنا للكافرین عذاباً مهینا؛ كسانی كه به خدا و پیامبران خدا كافر شده‌اند و می‌خواهند بین خدا و رسولانش جدایی اندازند و می‌گویند به برخی ایمان می‌آوریم و به بعضی كافر می‌شویم و می‌خواهند در این میان (بینابین) اتخاذ كنند، اینان حقا كافرند و ما برای كفركیشان عذاب خواركننده‌ای مهیا كرده‌ایم</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و می‌بینید كه خداوند، كسانی را كه پاره‌ای از آیات خدا را بپذیرند و برخی را نپذیرند، كافر حقیقی می‌داند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بنابراین مؤمن حقیقی كسی است كه هم استمرار لیلةالقدر را تا قیامت پذیرا باشد و هم وجود حجت زمان و ولیّ امر، و امام معصومی كه امر الهی را دریافت می‌كند و امین بر آن در جهت پاسداری، به ‌كار بستن و اداء باشد، قبول كند؛ یعنی همان بزرگواری كه در زمان وجود مقدس بقیةالله الاعظم حضرت مهدی(عج) می‌باشد و به همین سبب پیامبر خاتم صلی الله علیه و آله بنابر آنچه شیعه و سنی از آن حضرت نقل كرده‌اند، فرمودند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t>"</w:t>
      </w:r>
      <w:r w:rsidRPr="009C3D0C">
        <w:rPr>
          <w:rFonts w:ascii="Tahoma" w:eastAsia="Times New Roman" w:hAnsi="Tahoma" w:cs="Tahoma"/>
          <w:sz w:val="21"/>
          <w:szCs w:val="21"/>
          <w:rtl/>
        </w:rPr>
        <w:t>من أنكر المهدی فقد كفر (3) ؛ كسی كه وجود مهدی را انكار كند، رهسپار دیار كفر شده است</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و در كتب شیعه، از این قبیل احادیث فراوان است، و از آن جمله، از امام صادق علیه السلام و آن حضرت از پدر ارجمندشان و از آن طریق از جدّ عالیقدرشان و از پیامبر اكرم صلی الله علیه و آله نقل شده كه فرموده‌اند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t>"</w:t>
      </w:r>
      <w:r w:rsidRPr="009C3D0C">
        <w:rPr>
          <w:rFonts w:ascii="Tahoma" w:eastAsia="Times New Roman" w:hAnsi="Tahoma" w:cs="Tahoma"/>
          <w:sz w:val="21"/>
          <w:szCs w:val="21"/>
          <w:rtl/>
        </w:rPr>
        <w:t xml:space="preserve">القائم من ولدی اسمه إسمی و كنیته كنیتی و شمائله شمائلی و سنّته سنتی یقیم النّاس علی ملتّی و شریعتی و یدعوهم إلی كتاب الله عزّوجلّ، من أطاعة أطاعنی و من عصاه عصانی، و من أنكره فی غیبته فقد أنكرنی، و من كذبه فقد كذّبنی، و من صدّقه فقد صدّقنی، إلی الله اشكو المكذّبین لى فى أمره، و الجاهدین لقولی و المضلّین لأمتّی عن طریقته و سیعلم الذین ظلموا ایّ منقلبٍ </w:t>
      </w:r>
      <w:proofErr w:type="gramStart"/>
      <w:r w:rsidRPr="009C3D0C">
        <w:rPr>
          <w:rFonts w:ascii="Tahoma" w:eastAsia="Times New Roman" w:hAnsi="Tahoma" w:cs="Tahoma"/>
          <w:sz w:val="21"/>
          <w:szCs w:val="21"/>
          <w:rtl/>
        </w:rPr>
        <w:t>ینقلبون(</w:t>
      </w:r>
      <w:proofErr w:type="gramEnd"/>
      <w:r w:rsidRPr="009C3D0C">
        <w:rPr>
          <w:rFonts w:ascii="Tahoma" w:eastAsia="Times New Roman" w:hAnsi="Tahoma" w:cs="Tahoma"/>
          <w:sz w:val="21"/>
          <w:szCs w:val="21"/>
          <w:rtl/>
        </w:rPr>
        <w:t>4)؛</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b/>
          <w:bCs/>
          <w:sz w:val="21"/>
          <w:szCs w:val="21"/>
          <w:rtl/>
        </w:rPr>
        <w:t>قائم از فرزندان من است اسم او اسم من «محمد» و كنیه او، كنیه من «ابوالقاسم» و سیمای او سیمای من و سنت او سنت من است، دین و آیین و ملت و شریعت مرا در بین مردم بر پا می‌دارد و آنان را به كتاب خدای عزوجل فرامی‌خواند. كسی كه او را طاعت كند، مرا پیروی ‌كرده و كسی كه او را نافرمانی كند، مرا نافرمانی كرده است و كسی كه او را در دوران غیبتش انكار كند، تحقیقاً مرا انكار كرده و كسی كه او را تكذیب كند هر آینه مرا تكذیب كرده و كسی كه او را تصدیق كند، هر آینه مرا تصدیق كرده است. از آنها كه مرا درباره او تكذیب كرده و گفتار مرا در شأن او انكار می‌كنند و امت مرا از راه او گمراه می‌سازند، به خدا شكایت می‌برم. به‌ زودی آنها كه ستم كردند و می‌دانند كه بازگشتشان به كجا است و سرنوشتشان چگونه است (و چگونه در دگرگونی‌ها، مجازات ستمگری‌های خود را در دنیا و آخرت خواهند دید</w:t>
      </w:r>
      <w:r w:rsidRPr="009C3D0C">
        <w:rPr>
          <w:rFonts w:ascii="Tahoma" w:eastAsia="Times New Roman" w:hAnsi="Tahoma" w:cs="Tahoma"/>
          <w:b/>
          <w:bCs/>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در این حدیث شریف انكار و تكذیب امام عصر، اروحنا فداه، انكار و تكذیب پیامبر به حساب آمده است، و در نتیجه همه پیامبران را انكار كرده، كه همان رهسپاری به وادی كفر خواهد بود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علی بن ابراهیم قمی در تفسیری درباره نزول فرشتگان و روح، در شب قدر می‌گوید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t> </w:t>
      </w:r>
      <w:r w:rsidRPr="009C3D0C">
        <w:rPr>
          <w:rFonts w:ascii="Tahoma" w:eastAsia="Times New Roman" w:hAnsi="Tahoma" w:cs="Tahoma"/>
          <w:sz w:val="21"/>
          <w:szCs w:val="21"/>
          <w:rtl/>
        </w:rPr>
        <w:t>فرشتگان و روح القدس، در شب قدر، بر امام زمان(عج) نازل می‌شوند و آنچه را از مقدرات سالانه بشر، نوشته‌اند، به او تقدیم می‌دارند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و همین محدث مورد وثوق از حضرت امام باقر علیه السلام نقل كرده، كه وقتی از حضرتش پرسیدند: آیا شما می‌دانید كه لیلة القدر كدام شب است؟ حضرت فرمودند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چگونه ندانیم، و حال آن‌كه در شب قدر فرشتگان بر گِرد ما طواف می‌كنند. (5</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حضرت امام سجاد علیه السلام، در این باره، می‌فرمایند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همانا سال به سال در شب قدر تفسیر و بیان كارها، بر ولی امر (امام زمان) فرود می‌آید</w:t>
      </w:r>
      <w:r w:rsidRPr="009C3D0C">
        <w:rPr>
          <w:rFonts w:ascii="Tahoma" w:eastAsia="Times New Roman" w:hAnsi="Tahoma" w:cs="Tahoma"/>
          <w:sz w:val="21"/>
          <w:szCs w:val="21"/>
        </w:rPr>
        <w:t>.</w:t>
      </w:r>
    </w:p>
    <w:p w:rsidR="009C3D0C" w:rsidRPr="009C3D0C" w:rsidRDefault="009C3D0C" w:rsidP="009C3D0C">
      <w:pPr>
        <w:bidi/>
        <w:spacing w:after="0" w:line="240" w:lineRule="auto"/>
        <w:jc w:val="both"/>
        <w:rPr>
          <w:rFonts w:ascii="Times New Roman" w:eastAsia="Times New Roman" w:hAnsi="Times New Roman" w:cs="Times New Roman"/>
          <w:sz w:val="24"/>
          <w:szCs w:val="24"/>
        </w:rPr>
      </w:pP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و نیز آن حضرت فرموده‌اند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ای گروه شیعه، با سوره «انا انزلناه فی لیلة القدر» با مخالفین امامت ائمه معصومین علیهم السلام مخاصمه و مباحثه (و اتمام حجت) كنید تا كامیاب و پیروز شوید، به خدا كه آن سوره، پس از پیغمبر اكرم صلی الله علیه و آله حجت خدای تبارك و تعالی است بر مردم، و آن سوره آقای دین شماست و نهایت دانش و آگاهی ماست. ای گروه شیعه، با «حم و الكتاب المبین؛ انا انزلناه فی لیلة مباركة انا كنا منذرین» مخاصمه و مناظره كنید، زیرا این آیات مخصوص والیان امر امامت بعد از پیامبر اكرم صلی الله علیه و آله است</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همچنین از رسول اكرم صلی الله علیه و آله نقل شده است، كه به اصحابشان فرموده‌اند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به شب قدر ایمان بیاورید، زیرا آن شب برای علی بن ابی‌طالب علیه السلام و یازده نفر از فرزندان او پس از من خواهد بود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از آنچه كه نگارش یافت، استفاده می‌شود كه شب قدر تا قیامت باقی است و در هر شب قدر هم ولی امر و صاحب امری هست كه آن امر را دریافت دارد، كه در زمان ما صاحب آن امر صاحب بزرگوار ما حضرت حجة‌ بن الحسن المهدی، ارواحنا فداه است و برای آن‌ كه بهتر بدانیم كه لیلةالقدر بیانگر مقام شامخ ولایت اهل بیت علیهم السلام و امامت آنان تا روز رستاخیز می‌باشد؛ حدیثی را هم كه در بخش فضیلت‌های حضرت فاطمه زهرا علیهاالسلام است، ملاحظه می‌كنیم كه در آن به طور كنایه از آن بانوی عظیم القدر تعبیر به لیلةالقدر شده است و آن در تفسیر فرات بن ابراهیم از حضرت صادق علیه السلام نقل شده كه فرموده‌اند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b/>
          <w:bCs/>
          <w:sz w:val="21"/>
          <w:szCs w:val="21"/>
        </w:rPr>
        <w:t>«</w:t>
      </w:r>
      <w:r w:rsidRPr="009C3D0C">
        <w:rPr>
          <w:rFonts w:ascii="Tahoma" w:eastAsia="Times New Roman" w:hAnsi="Tahoma" w:cs="Tahoma"/>
          <w:b/>
          <w:bCs/>
          <w:sz w:val="21"/>
          <w:szCs w:val="21"/>
          <w:rtl/>
        </w:rPr>
        <w:t>ما قرآن را در شب قدر فرو فرستادیم»، «شب قدر» فاطمه و «قدر» خداست، پس كسی كه فاطمه(علیهاالسلام) را آنگونه كه باید، بشناسد، شب قدر را درك كرده است</w:t>
      </w:r>
      <w:r w:rsidRPr="009C3D0C">
        <w:rPr>
          <w:rFonts w:ascii="Tahoma" w:eastAsia="Times New Roman" w:hAnsi="Tahoma" w:cs="Tahoma"/>
          <w:b/>
          <w:bCs/>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و این اشاره به مقام ولایت آن بانوی معصوم نیز دارد</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t>و از طرفی، همان‌گونه كه در شب قدر امر حق بر امام به حق فرود می‌آید، نزول‌گاه نور پاك امامان معصوم نیز وجود مقدس فاطمه زهرا علیهاالسلام است؛ كه حقیقتاً هر كس آن بانو را شناخت و به عظمت مقام فرزندان معصومش و همسر مظلوم و معصومش پی‌ برد، شب قدر را درك كرده است</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b/>
          <w:bCs/>
          <w:sz w:val="21"/>
          <w:szCs w:val="21"/>
          <w:rtl/>
        </w:rPr>
        <w:t>پی‌نوشت‌ها</w:t>
      </w:r>
      <w:r w:rsidRPr="009C3D0C">
        <w:rPr>
          <w:rFonts w:ascii="Tahoma" w:eastAsia="Times New Roman" w:hAnsi="Tahoma" w:cs="Tahoma"/>
          <w:b/>
          <w:bCs/>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t xml:space="preserve">1- </w:t>
      </w:r>
      <w:r w:rsidRPr="009C3D0C">
        <w:rPr>
          <w:rFonts w:ascii="Tahoma" w:eastAsia="Times New Roman" w:hAnsi="Tahoma" w:cs="Tahoma"/>
          <w:sz w:val="21"/>
          <w:szCs w:val="21"/>
          <w:rtl/>
        </w:rPr>
        <w:t xml:space="preserve">برگرفته از تحقیقی درباره لیلةالقدر و رابطه آن با امام عصر ارواحنافداه، صص 149 ـ 132، با </w:t>
      </w:r>
      <w:proofErr w:type="gramStart"/>
      <w:r w:rsidRPr="009C3D0C">
        <w:rPr>
          <w:rFonts w:ascii="Tahoma" w:eastAsia="Times New Roman" w:hAnsi="Tahoma" w:cs="Tahoma"/>
          <w:sz w:val="21"/>
          <w:szCs w:val="21"/>
          <w:rtl/>
        </w:rPr>
        <w:t>تلخیص</w:t>
      </w:r>
      <w:r w:rsidRPr="009C3D0C">
        <w:rPr>
          <w:rFonts w:ascii="Tahoma" w:eastAsia="Times New Roman" w:hAnsi="Tahoma" w:cs="Tahoma"/>
          <w:sz w:val="21"/>
          <w:szCs w:val="21"/>
        </w:rPr>
        <w:t xml:space="preserve"> .</w:t>
      </w:r>
      <w:proofErr w:type="gramEnd"/>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t xml:space="preserve">2- </w:t>
      </w:r>
      <w:r w:rsidRPr="009C3D0C">
        <w:rPr>
          <w:rFonts w:ascii="Tahoma" w:eastAsia="Times New Roman" w:hAnsi="Tahoma" w:cs="Tahoma"/>
          <w:sz w:val="21"/>
          <w:szCs w:val="21"/>
          <w:rtl/>
        </w:rPr>
        <w:t>سوره دخان (</w:t>
      </w:r>
      <w:proofErr w:type="gramStart"/>
      <w:r w:rsidRPr="009C3D0C">
        <w:rPr>
          <w:rFonts w:ascii="Tahoma" w:eastAsia="Times New Roman" w:hAnsi="Tahoma" w:cs="Tahoma"/>
          <w:sz w:val="21"/>
          <w:szCs w:val="21"/>
          <w:rtl/>
        </w:rPr>
        <w:t>44)،</w:t>
      </w:r>
      <w:proofErr w:type="gramEnd"/>
      <w:r w:rsidRPr="009C3D0C">
        <w:rPr>
          <w:rFonts w:ascii="Tahoma" w:eastAsia="Times New Roman" w:hAnsi="Tahoma" w:cs="Tahoma"/>
          <w:sz w:val="21"/>
          <w:szCs w:val="21"/>
          <w:rtl/>
        </w:rPr>
        <w:t xml:space="preserve"> آیه 4</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t xml:space="preserve">3- </w:t>
      </w:r>
      <w:r w:rsidRPr="009C3D0C">
        <w:rPr>
          <w:rFonts w:ascii="Tahoma" w:eastAsia="Times New Roman" w:hAnsi="Tahoma" w:cs="Tahoma"/>
          <w:sz w:val="21"/>
          <w:szCs w:val="21"/>
          <w:rtl/>
        </w:rPr>
        <w:t>علامه مجلسی، بحار الأنوار، ج 51، ص 51 / منتخب الاثر، فصل 10، ب 1، جز 1، ص 492</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t xml:space="preserve">4- </w:t>
      </w:r>
      <w:r w:rsidRPr="009C3D0C">
        <w:rPr>
          <w:rFonts w:ascii="Tahoma" w:eastAsia="Times New Roman" w:hAnsi="Tahoma" w:cs="Tahoma"/>
          <w:sz w:val="21"/>
          <w:szCs w:val="21"/>
          <w:rtl/>
        </w:rPr>
        <w:t>علامه مجلسی، بحارالانوار، ج 51، ص 73 / منتخب الاثر، فصل2، ب 3، ح 4 ، ص 183</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Pr>
        <w:t xml:space="preserve">5- </w:t>
      </w:r>
      <w:r w:rsidRPr="009C3D0C">
        <w:rPr>
          <w:rFonts w:ascii="Tahoma" w:eastAsia="Times New Roman" w:hAnsi="Tahoma" w:cs="Tahoma"/>
          <w:sz w:val="21"/>
          <w:szCs w:val="21"/>
          <w:rtl/>
        </w:rPr>
        <w:t>امراء هستی، ص 190/ تفسیر القمی، ص 731/ علامه مجلسی، بحارالانوار، ج 97، ص 14، جز 23</w:t>
      </w:r>
      <w:r w:rsidRPr="009C3D0C">
        <w:rPr>
          <w:rFonts w:ascii="Tahoma" w:eastAsia="Times New Roman" w:hAnsi="Tahoma" w:cs="Tahoma"/>
          <w:sz w:val="21"/>
          <w:szCs w:val="21"/>
        </w:rPr>
        <w:t>.</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b/>
          <w:bCs/>
          <w:sz w:val="21"/>
          <w:szCs w:val="21"/>
          <w:rtl/>
        </w:rPr>
        <w:t>منبع</w:t>
      </w:r>
      <w:r w:rsidRPr="009C3D0C">
        <w:rPr>
          <w:rFonts w:ascii="Tahoma" w:eastAsia="Times New Roman" w:hAnsi="Tahoma" w:cs="Tahoma"/>
          <w:b/>
          <w:bCs/>
          <w:sz w:val="21"/>
          <w:szCs w:val="21"/>
        </w:rPr>
        <w:t xml:space="preserve">: </w:t>
      </w:r>
    </w:p>
    <w:p w:rsidR="009C3D0C" w:rsidRPr="009C3D0C" w:rsidRDefault="009C3D0C" w:rsidP="009C3D0C">
      <w:pPr>
        <w:bidi/>
        <w:spacing w:before="100" w:beforeAutospacing="1" w:after="100" w:afterAutospacing="1" w:line="240" w:lineRule="auto"/>
        <w:jc w:val="both"/>
        <w:rPr>
          <w:rFonts w:ascii="Times New Roman" w:eastAsia="Times New Roman" w:hAnsi="Times New Roman" w:cs="Times New Roman"/>
          <w:sz w:val="24"/>
          <w:szCs w:val="24"/>
        </w:rPr>
      </w:pPr>
      <w:r w:rsidRPr="009C3D0C">
        <w:rPr>
          <w:rFonts w:ascii="Tahoma" w:eastAsia="Times New Roman" w:hAnsi="Tahoma" w:cs="Tahoma"/>
          <w:sz w:val="21"/>
          <w:szCs w:val="21"/>
          <w:rtl/>
        </w:rPr>
        <w:lastRenderedPageBreak/>
        <w:t>ماهنامه موعود، ش 57 ، علی‌اكبر رضوانی</w:t>
      </w:r>
      <w:r w:rsidRPr="009C3D0C">
        <w:rPr>
          <w:rFonts w:ascii="Tahoma" w:eastAsia="Times New Roman" w:hAnsi="Tahoma" w:cs="Tahoma"/>
          <w:sz w:val="21"/>
          <w:szCs w:val="21"/>
        </w:rPr>
        <w:t xml:space="preserve"> .</w:t>
      </w:r>
    </w:p>
    <w:bookmarkEnd w:id="0"/>
    <w:p w:rsidR="00D1768D" w:rsidRPr="009C3D0C" w:rsidRDefault="00D1768D" w:rsidP="009C3D0C">
      <w:pPr>
        <w:bidi/>
        <w:spacing w:before="100" w:beforeAutospacing="1" w:after="100" w:afterAutospacing="1" w:line="240" w:lineRule="auto"/>
        <w:rPr>
          <w:rFonts w:cs="2  Mitra"/>
        </w:rPr>
      </w:pPr>
    </w:p>
    <w:sectPr w:rsidR="00D1768D" w:rsidRPr="009C3D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63E"/>
    <w:rsid w:val="004E263E"/>
    <w:rsid w:val="009C3D0C"/>
    <w:rsid w:val="00D176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F8E2D"/>
  <w15:chartTrackingRefBased/>
  <w15:docId w15:val="{A8C9AEC1-9163-4044-98C1-4C83F2344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C3D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3D0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C3D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3D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52">
      <w:bodyDiv w:val="1"/>
      <w:marLeft w:val="0"/>
      <w:marRight w:val="0"/>
      <w:marTop w:val="0"/>
      <w:marBottom w:val="0"/>
      <w:divBdr>
        <w:top w:val="none" w:sz="0" w:space="0" w:color="auto"/>
        <w:left w:val="none" w:sz="0" w:space="0" w:color="auto"/>
        <w:bottom w:val="none" w:sz="0" w:space="0" w:color="auto"/>
        <w:right w:val="none" w:sz="0" w:space="0" w:color="auto"/>
      </w:divBdr>
      <w:divsChild>
        <w:div w:id="1397171476">
          <w:marLeft w:val="0"/>
          <w:marRight w:val="0"/>
          <w:marTop w:val="0"/>
          <w:marBottom w:val="0"/>
          <w:divBdr>
            <w:top w:val="none" w:sz="0" w:space="0" w:color="auto"/>
            <w:left w:val="none" w:sz="0" w:space="0" w:color="auto"/>
            <w:bottom w:val="none" w:sz="0" w:space="0" w:color="auto"/>
            <w:right w:val="none" w:sz="0" w:space="0" w:color="auto"/>
          </w:divBdr>
          <w:divsChild>
            <w:div w:id="952639716">
              <w:marLeft w:val="0"/>
              <w:marRight w:val="0"/>
              <w:marTop w:val="0"/>
              <w:marBottom w:val="0"/>
              <w:divBdr>
                <w:top w:val="none" w:sz="0" w:space="0" w:color="auto"/>
                <w:left w:val="none" w:sz="0" w:space="0" w:color="auto"/>
                <w:bottom w:val="none" w:sz="0" w:space="0" w:color="auto"/>
                <w:right w:val="none" w:sz="0" w:space="0" w:color="auto"/>
              </w:divBdr>
              <w:divsChild>
                <w:div w:id="23023226">
                  <w:marLeft w:val="0"/>
                  <w:marRight w:val="0"/>
                  <w:marTop w:val="0"/>
                  <w:marBottom w:val="0"/>
                  <w:divBdr>
                    <w:top w:val="none" w:sz="0" w:space="0" w:color="auto"/>
                    <w:left w:val="none" w:sz="0" w:space="0" w:color="auto"/>
                    <w:bottom w:val="none" w:sz="0" w:space="0" w:color="auto"/>
                    <w:right w:val="none" w:sz="0" w:space="0" w:color="auto"/>
                  </w:divBdr>
                  <w:divsChild>
                    <w:div w:id="93031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243048">
      <w:bodyDiv w:val="1"/>
      <w:marLeft w:val="0"/>
      <w:marRight w:val="0"/>
      <w:marTop w:val="0"/>
      <w:marBottom w:val="0"/>
      <w:divBdr>
        <w:top w:val="none" w:sz="0" w:space="0" w:color="auto"/>
        <w:left w:val="none" w:sz="0" w:space="0" w:color="auto"/>
        <w:bottom w:val="none" w:sz="0" w:space="0" w:color="auto"/>
        <w:right w:val="none" w:sz="0" w:space="0" w:color="auto"/>
      </w:divBdr>
      <w:divsChild>
        <w:div w:id="19669682">
          <w:marLeft w:val="0"/>
          <w:marRight w:val="0"/>
          <w:marTop w:val="0"/>
          <w:marBottom w:val="0"/>
          <w:divBdr>
            <w:top w:val="none" w:sz="0" w:space="0" w:color="auto"/>
            <w:left w:val="none" w:sz="0" w:space="0" w:color="auto"/>
            <w:bottom w:val="none" w:sz="0" w:space="0" w:color="auto"/>
            <w:right w:val="none" w:sz="0" w:space="0" w:color="auto"/>
          </w:divBdr>
        </w:div>
      </w:divsChild>
    </w:div>
    <w:div w:id="2039234828">
      <w:bodyDiv w:val="1"/>
      <w:marLeft w:val="0"/>
      <w:marRight w:val="0"/>
      <w:marTop w:val="0"/>
      <w:marBottom w:val="0"/>
      <w:divBdr>
        <w:top w:val="none" w:sz="0" w:space="0" w:color="auto"/>
        <w:left w:val="none" w:sz="0" w:space="0" w:color="auto"/>
        <w:bottom w:val="none" w:sz="0" w:space="0" w:color="auto"/>
        <w:right w:val="none" w:sz="0" w:space="0" w:color="auto"/>
      </w:divBdr>
    </w:div>
    <w:div w:id="21238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1164</Words>
  <Characters>6636</Characters>
  <Application>Microsoft Office Word</Application>
  <DocSecurity>0</DocSecurity>
  <Lines>55</Lines>
  <Paragraphs>15</Paragraphs>
  <ScaleCrop>false</ScaleCrop>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2017-06-13T06:05:00Z</dcterms:created>
  <dcterms:modified xsi:type="dcterms:W3CDTF">2017-06-13T06:08:00Z</dcterms:modified>
</cp:coreProperties>
</file>