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161" w:rsidRPr="000D7161" w:rsidRDefault="000D7161" w:rsidP="000D7161">
      <w:pPr>
        <w:bidi/>
        <w:spacing w:after="0" w:line="240" w:lineRule="auto"/>
        <w:rPr>
          <w:rFonts w:ascii="Times New Roman" w:eastAsia="Times New Roman" w:hAnsi="Times New Roman" w:cs="Times New Roman"/>
          <w:sz w:val="24"/>
          <w:szCs w:val="24"/>
        </w:rPr>
      </w:pPr>
      <w:bookmarkStart w:id="0" w:name="_GoBack"/>
      <w:r w:rsidRPr="000D7161">
        <w:rPr>
          <w:rFonts w:ascii="Times New Roman" w:eastAsia="Times New Roman" w:hAnsi="Times New Roman" w:cs="Times New Roman"/>
          <w:sz w:val="24"/>
          <w:szCs w:val="24"/>
          <w:rtl/>
        </w:rPr>
        <w:t>حجت الاسلام و المسلمین انصاریان</w:t>
      </w:r>
    </w:p>
    <w:p w:rsidR="000D7161" w:rsidRPr="000D7161" w:rsidRDefault="000D7161" w:rsidP="000D7161">
      <w:pPr>
        <w:bidi/>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3E90268D" wp14:editId="3B23CB3C">
            <wp:extent cx="2860040" cy="2094865"/>
            <wp:effectExtent l="0" t="0" r="0" b="635"/>
            <wp:docPr id="1" name="Picture 1" descr="بیان فضائل امام علی علیه السلام">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بیان فضائل امام علی علیه السلام">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60040" cy="2094865"/>
                    </a:xfrm>
                    <a:prstGeom prst="rect">
                      <a:avLst/>
                    </a:prstGeom>
                    <a:noFill/>
                    <a:ln>
                      <a:noFill/>
                    </a:ln>
                  </pic:spPr>
                </pic:pic>
              </a:graphicData>
            </a:graphic>
          </wp:inline>
        </w:drawing>
      </w:r>
    </w:p>
    <w:p w:rsidR="000D7161" w:rsidRPr="000D7161" w:rsidRDefault="000D7161" w:rsidP="000D7161">
      <w:pPr>
        <w:bidi/>
        <w:spacing w:before="100" w:beforeAutospacing="1" w:after="100" w:afterAutospacing="1" w:line="240" w:lineRule="auto"/>
        <w:rPr>
          <w:rFonts w:ascii="Times New Roman" w:eastAsia="Times New Roman" w:hAnsi="Times New Roman" w:cs="Times New Roman"/>
          <w:sz w:val="24"/>
          <w:szCs w:val="24"/>
        </w:rPr>
      </w:pPr>
      <w:r w:rsidRPr="000D7161">
        <w:rPr>
          <w:rFonts w:ascii="Times New Roman" w:eastAsia="Times New Roman" w:hAnsi="Times New Roman" w:cs="Times New Roman"/>
          <w:b/>
          <w:bCs/>
          <w:sz w:val="24"/>
          <w:szCs w:val="24"/>
          <w:rtl/>
        </w:rPr>
        <w:t>پرتوی از فضایل امیرالمومنین از منظر اهل سنت</w:t>
      </w:r>
      <w:r w:rsidRPr="000D7161">
        <w:rPr>
          <w:rFonts w:ascii="Times New Roman" w:eastAsia="Times New Roman" w:hAnsi="Times New Roman" w:cs="Times New Roman"/>
          <w:sz w:val="24"/>
          <w:szCs w:val="24"/>
        </w:rPr>
        <w:br/>
      </w:r>
      <w:r w:rsidRPr="000D7161">
        <w:rPr>
          <w:rFonts w:ascii="Times New Roman" w:eastAsia="Times New Roman" w:hAnsi="Times New Roman" w:cs="Times New Roman"/>
          <w:sz w:val="24"/>
          <w:szCs w:val="24"/>
          <w:rtl/>
        </w:rPr>
        <w:t>ابن ابی الحدید، دانشمند سنی مذهب و شارح نهج البلاغه در توصیف امیرالمومنین (علیه السلام) می نویسد: چه گویم درباره مردی که حتی دشمنان و ستیزگران با او هم ، سر به آستان فضائلش فرود آورده اند و انکار مناقب و کتمان فضائل او را تاب نیاوردند</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r>
      <w:r w:rsidRPr="000D7161">
        <w:rPr>
          <w:rFonts w:ascii="Times New Roman" w:eastAsia="Times New Roman" w:hAnsi="Times New Roman" w:cs="Times New Roman"/>
          <w:sz w:val="24"/>
          <w:szCs w:val="24"/>
          <w:rtl/>
        </w:rPr>
        <w:t>وی می افزاید: و تو دانستی که بنی امیه (و به ویژه معاویه) چون به حکومت اسلامی در شرق و غرب زمین چیره شدند، به هر نیرنگی در خاموش کردن نورعلی بن ابی طالب کوشیدند و حقایق را برعلیه او تحریف کردند، عیب هایی برای او جعل و بر روی منابر لعنش کردند، مدح گویان او را تهدید کردند، به حبس کشیدند ، کشتند و از نقل روایاتی که حاوی فضائل و مایه بلند آوازگی او می شد جلوگیری نمودند، تا آنجا که اجازه نمی دادند نام او بر کسی نهاده شود، اما این حیله ها جز بر والایی و سرافرازی او نیفزود، همچون مشک که هر چه بر آن سرپوش نهند، بویش بپیچد و چنان خورشید که چهره اش با کف دستی پوشیده نگردد و چون روز روشن که اگر چشم برآن ببندی، دیدگان بسیاری آن را می بیند.(1</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r>
      <w:r w:rsidRPr="000D7161">
        <w:rPr>
          <w:rFonts w:ascii="Times New Roman" w:eastAsia="Times New Roman" w:hAnsi="Times New Roman" w:cs="Times New Roman"/>
          <w:sz w:val="24"/>
          <w:szCs w:val="24"/>
          <w:rtl/>
        </w:rPr>
        <w:t xml:space="preserve">معاویه یکی از یاران نزدیک امیرالمومنین (علیه السلام) را به حضور خواست و از او خواست تا علی (علیه السلام) را توصیف کند. آن شخص که " ضراره بن ضمره </w:t>
      </w:r>
      <w:r w:rsidRPr="000D7161">
        <w:rPr>
          <w:rFonts w:ascii="Times New Roman" w:eastAsia="Times New Roman" w:hAnsi="Times New Roman" w:cs="Times New Roman"/>
          <w:sz w:val="24"/>
          <w:szCs w:val="24"/>
        </w:rPr>
        <w:t xml:space="preserve">" </w:t>
      </w:r>
      <w:r w:rsidRPr="000D7161">
        <w:rPr>
          <w:rFonts w:ascii="Times New Roman" w:eastAsia="Times New Roman" w:hAnsi="Times New Roman" w:cs="Times New Roman"/>
          <w:sz w:val="24"/>
          <w:szCs w:val="24"/>
          <w:rtl/>
        </w:rPr>
        <w:t>نام داشت، در حضور دشمن کینه توز امیرالمومنین (علیه السلام) در وصف آن حضرت چنین گفت:" به خدا سوگند که او بسیار دوراندیش و نیرومند بود، به عدالت سخن می گفت و با قاطعیت کارها را به سرانجام می رساند. علم از جوانب وجودش می جوشید و حکمت از زبانش فرو می ریخت . از زرق و برق دنیا وحشت داشت و با شب و تنهایی آن مانوس بود. بسیار اشک می ریخت و فراوان می اندیشید</w:t>
      </w:r>
      <w:r w:rsidRPr="000D7161">
        <w:rPr>
          <w:rFonts w:ascii="Times New Roman" w:eastAsia="Times New Roman" w:hAnsi="Times New Roman" w:cs="Times New Roman"/>
          <w:sz w:val="24"/>
          <w:szCs w:val="24"/>
        </w:rPr>
        <w:t xml:space="preserve">. </w:t>
      </w:r>
      <w:r w:rsidRPr="000D7161">
        <w:rPr>
          <w:rFonts w:ascii="Times New Roman" w:eastAsia="Times New Roman" w:hAnsi="Times New Roman" w:cs="Times New Roman"/>
          <w:sz w:val="24"/>
          <w:szCs w:val="24"/>
          <w:rtl/>
        </w:rPr>
        <w:t>لباس زبر و سخت و غذای فقیرانه را می پسندید، در میان ما همچون یکی از ما بود. اگر چیزی درخواست می کردیم می پذیرفت و اگر از او دعوتی می نمودیم قدم رنجه می نمود. با این همه که به ما نزدیک بود و ما را به خود نزدیک می ساخت ، چندان باهیبت بود که در حضورش جرات سخن گفتن نداشتیم</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r>
      <w:r w:rsidRPr="000D7161">
        <w:rPr>
          <w:rFonts w:ascii="Times New Roman" w:eastAsia="Times New Roman" w:hAnsi="Times New Roman" w:cs="Times New Roman"/>
          <w:sz w:val="24"/>
          <w:szCs w:val="24"/>
          <w:rtl/>
        </w:rPr>
        <w:t>آن بزرگوار، اهل دیانت را بزرگ می شمرد و بینوایان را به خود نزدیک می ساخت. نه نیرومند به باطل در او طمع داشت و نه ناتوان از عدالتش نومید بود</w:t>
      </w:r>
      <w:r w:rsidRPr="000D7161">
        <w:rPr>
          <w:rFonts w:ascii="Times New Roman" w:eastAsia="Times New Roman" w:hAnsi="Times New Roman" w:cs="Times New Roman"/>
          <w:sz w:val="24"/>
          <w:szCs w:val="24"/>
        </w:rPr>
        <w:t xml:space="preserve">. </w:t>
      </w:r>
      <w:r w:rsidRPr="000D7161">
        <w:rPr>
          <w:rFonts w:ascii="Times New Roman" w:eastAsia="Times New Roman" w:hAnsi="Times New Roman" w:cs="Times New Roman"/>
          <w:sz w:val="24"/>
          <w:szCs w:val="24"/>
          <w:rtl/>
        </w:rPr>
        <w:t>به خدا سوگند یک شب به چشم خود دیدم که به عبادت ایستاده بود و در تاریکی فراگیر شب ، دست به محاسن گرفته و چون مارگزیده به خود می پیچید و چون مصیبت زده می گریست و می گفت: ای دنیا، دیگری را بفریب. آیا به من رو کرده ای؟ هیهات که من سه طلاقه ات کرده ام و بازگشتی در آن نیست. عمرت کوتاه ، خطرت بزرگ و عیشت ناچیز است، آه از توشه اندک و سفر دراز و راه ترسناک</w:t>
      </w:r>
      <w:r w:rsidRPr="000D7161">
        <w:rPr>
          <w:rFonts w:ascii="Times New Roman" w:eastAsia="Times New Roman" w:hAnsi="Times New Roman" w:cs="Times New Roman"/>
          <w:sz w:val="24"/>
          <w:szCs w:val="24"/>
        </w:rPr>
        <w:t xml:space="preserve">."( </w:t>
      </w:r>
      <w:r w:rsidRPr="000D7161">
        <w:rPr>
          <w:rFonts w:ascii="Times New Roman" w:eastAsia="Times New Roman" w:hAnsi="Times New Roman" w:cs="Times New Roman"/>
          <w:sz w:val="24"/>
          <w:szCs w:val="24"/>
          <w:rtl/>
        </w:rPr>
        <w:t>سفینه البحار2/657، ماده وصف) سخن که بدینجا رسید اشک در چشمان معاویه حلقه زد... اما همین معاویه که فضائل امیرالمومنین (علیه السلام) را می شنید و می شناخت به کینه های بدر و احد و به طمع قدرت ، چنان با آن حضرت دشمنی می ورزید که لعن او را در خطابه ها و منابر، در سراسر کشور بزرگ اسلامی ، لازم الاجرا ساخت و طی بخشنامه ای به امرای خود، نسبت به هر کس که فضیلتی درباره علی بن ابی طالب(علیهما السلام) نقل کند از خود سلب مسوولیت نمود</w:t>
      </w:r>
      <w:r w:rsidRPr="000D7161">
        <w:rPr>
          <w:rFonts w:ascii="Times New Roman" w:eastAsia="Times New Roman" w:hAnsi="Times New Roman" w:cs="Times New Roman"/>
          <w:sz w:val="24"/>
          <w:szCs w:val="24"/>
        </w:rPr>
        <w:t xml:space="preserve">. </w:t>
      </w:r>
      <w:proofErr w:type="gramStart"/>
      <w:r w:rsidRPr="000D7161">
        <w:rPr>
          <w:rFonts w:ascii="Times New Roman" w:eastAsia="Times New Roman" w:hAnsi="Times New Roman" w:cs="Times New Roman"/>
          <w:sz w:val="24"/>
          <w:szCs w:val="24"/>
        </w:rPr>
        <w:t xml:space="preserve">( </w:t>
      </w:r>
      <w:r w:rsidRPr="000D7161">
        <w:rPr>
          <w:rFonts w:ascii="Times New Roman" w:eastAsia="Times New Roman" w:hAnsi="Times New Roman" w:cs="Times New Roman"/>
          <w:sz w:val="24"/>
          <w:szCs w:val="24"/>
          <w:rtl/>
        </w:rPr>
        <w:t>بدین</w:t>
      </w:r>
      <w:proofErr w:type="gramEnd"/>
      <w:r w:rsidRPr="000D7161">
        <w:rPr>
          <w:rFonts w:ascii="Times New Roman" w:eastAsia="Times New Roman" w:hAnsi="Times New Roman" w:cs="Times New Roman"/>
          <w:sz w:val="24"/>
          <w:szCs w:val="24"/>
          <w:rtl/>
        </w:rPr>
        <w:t xml:space="preserve"> معنا که حاکمان مناطق مختلف می توانستند هر بلایی بر سر چنین شخصی درآورند</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r>
      <w:r w:rsidRPr="000D7161">
        <w:rPr>
          <w:rFonts w:ascii="Times New Roman" w:eastAsia="Times New Roman" w:hAnsi="Times New Roman" w:cs="Times New Roman"/>
          <w:sz w:val="24"/>
          <w:szCs w:val="24"/>
          <w:rtl/>
        </w:rPr>
        <w:t>اکنون شمه ای از فضائل نقل شده امیرالمومنین(علیه السلام) را تماماً از کتب برادران اهل سنت می آوریم تا ملاحظه کنید که چگونه خداوند نور خود را تمام می کند و فضائل شخصیتی را که شصت سال در سرزمین اسلام به دستور معاویه بن ابی سفیان لعن او در هر جا واجب شمرده می شد، منتشر ساخته است</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t xml:space="preserve">1- </w:t>
      </w:r>
      <w:r w:rsidRPr="000D7161">
        <w:rPr>
          <w:rFonts w:ascii="Times New Roman" w:eastAsia="Times New Roman" w:hAnsi="Times New Roman" w:cs="Times New Roman"/>
          <w:sz w:val="24"/>
          <w:szCs w:val="24"/>
          <w:rtl/>
        </w:rPr>
        <w:t xml:space="preserve">قرآن کریم در سوره بقره، پس از توصیف پرهیزگاران می فرماید:" آنان بر هدایتی از جانب خداوند قرار دارند و آنان رستگارانند، پیامبر اکرم (صلی الله علیه و آله) به علی بن ابی طالب اشاره نموده و به سلمان فرمود: </w:t>
      </w:r>
      <w:proofErr w:type="gramStart"/>
      <w:r w:rsidRPr="000D7161">
        <w:rPr>
          <w:rFonts w:ascii="Times New Roman" w:eastAsia="Times New Roman" w:hAnsi="Times New Roman" w:cs="Times New Roman"/>
          <w:sz w:val="24"/>
          <w:szCs w:val="24"/>
          <w:rtl/>
        </w:rPr>
        <w:t>" ای</w:t>
      </w:r>
      <w:proofErr w:type="gramEnd"/>
      <w:r w:rsidRPr="000D7161">
        <w:rPr>
          <w:rFonts w:ascii="Times New Roman" w:eastAsia="Times New Roman" w:hAnsi="Times New Roman" w:cs="Times New Roman"/>
          <w:sz w:val="24"/>
          <w:szCs w:val="24"/>
          <w:rtl/>
        </w:rPr>
        <w:t xml:space="preserve"> سلمان این مرد و حزب او در قیامت رستگارند ." (4</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t xml:space="preserve">2- </w:t>
      </w:r>
      <w:r w:rsidRPr="000D7161">
        <w:rPr>
          <w:rFonts w:ascii="Times New Roman" w:eastAsia="Times New Roman" w:hAnsi="Times New Roman" w:cs="Times New Roman"/>
          <w:sz w:val="24"/>
          <w:szCs w:val="24"/>
          <w:rtl/>
        </w:rPr>
        <w:t xml:space="preserve">هنگامی که در شب هجرت رسول اکرم (صلی الله علیه و آله) امیرالمومنین </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tl/>
        </w:rPr>
        <w:t>علیه السلام) در جای آن حضرت خوابید، خداوند متعال این آیه را نازل فرمود:" از مردم کسانی هستند که جان خود را در راه جلب رضایت خداوند تقدیم می دارند و خداوند به بندگان خود رئوف است." (بقره /207</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r>
      <w:r w:rsidRPr="000D7161">
        <w:rPr>
          <w:rFonts w:ascii="Times New Roman" w:eastAsia="Times New Roman" w:hAnsi="Times New Roman" w:cs="Times New Roman"/>
          <w:sz w:val="24"/>
          <w:szCs w:val="24"/>
          <w:rtl/>
        </w:rPr>
        <w:t>از ابن عباس نقل شده که شان نزول این آیه را در مورد آن حضرت دانسته و می افزاید: خداوند در آن شب ، جبرئیل و میکائیل را فرمان داد تا به نزد علی(علیه السلام) فرود آیند. آنگاه جبرئیل گفت: ای پسر ابوطالب چه کسی مانند تو است؟ خداوند به واسطه تو بر فرشتگان مباهات می ورزد.(3</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t xml:space="preserve">3- </w:t>
      </w:r>
      <w:r w:rsidRPr="000D7161">
        <w:rPr>
          <w:rFonts w:ascii="Times New Roman" w:eastAsia="Times New Roman" w:hAnsi="Times New Roman" w:cs="Times New Roman"/>
          <w:sz w:val="24"/>
          <w:szCs w:val="24"/>
          <w:rtl/>
        </w:rPr>
        <w:t>در آیه 82 سوره "طه" خداوند متعال می فرماید: " و من قطعاً نسبت به کسی که به سوی من بازگشت کند و ایمان آورد و عمل صالح انجام دهد، سپس هدایت یابد ، آمرزنده هستم." با اندک تاملی در متن آیه شریفه، این سوال به ذهن متبادر می شود که این چگونه شرطی برای دست یافتن به مغفرت الهی و آمرزش است؟ ایمان، عمل صالح و سپس هدایت یافتگی! مگر پس از ایمان و عمل صالح، هدایت کامل نگردیده که خداوند آن را به عنوان شرطی مستقل و پس از ایمان و عمل صالح می افزاید؟</w:t>
      </w:r>
      <w:r w:rsidRPr="000D7161">
        <w:rPr>
          <w:rFonts w:ascii="Times New Roman" w:eastAsia="Times New Roman" w:hAnsi="Times New Roman" w:cs="Times New Roman"/>
          <w:sz w:val="24"/>
          <w:szCs w:val="24"/>
        </w:rPr>
        <w:br/>
      </w:r>
      <w:r w:rsidRPr="000D7161">
        <w:rPr>
          <w:rFonts w:ascii="Times New Roman" w:eastAsia="Times New Roman" w:hAnsi="Times New Roman" w:cs="Times New Roman"/>
          <w:sz w:val="24"/>
          <w:szCs w:val="24"/>
          <w:rtl/>
        </w:rPr>
        <w:lastRenderedPageBreak/>
        <w:t>پاسخ در تبیین پیامبر اکرم (صلی الله علیه و آله) نهفته است که آیه را چنین توضیح فرمودند: هر کس ایمان آورد و عمل صالح انجام دهد و سپس با ولایت علی بن ابی طالب هدایت یابد.(4</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t xml:space="preserve">4- </w:t>
      </w:r>
      <w:r w:rsidRPr="000D7161">
        <w:rPr>
          <w:rFonts w:ascii="Times New Roman" w:eastAsia="Times New Roman" w:hAnsi="Times New Roman" w:cs="Times New Roman"/>
          <w:sz w:val="24"/>
          <w:szCs w:val="24"/>
          <w:rtl/>
        </w:rPr>
        <w:t>خداوند متعال در سوره " یس" می فرماید:" همه چیز را در امام مبین به شماره در آورده ایم" یعنی علوم همه چیز را در آن جمع کرده ایم. اصحاب از رسول خدا (صلی الله علیه و آله) پرسیدند: آیا منظور تورات، انجیل یا قرآن کریم است؟ حضرت به علی بن ابیطالب اشاره نموده و فرمودند: خیر، امامی که خداوند علم همه چیز را در وجود او نهاده این شخص است.(5</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t xml:space="preserve">5- </w:t>
      </w:r>
      <w:r w:rsidRPr="000D7161">
        <w:rPr>
          <w:rFonts w:ascii="Times New Roman" w:eastAsia="Times New Roman" w:hAnsi="Times New Roman" w:cs="Times New Roman"/>
          <w:sz w:val="24"/>
          <w:szCs w:val="24"/>
          <w:rtl/>
        </w:rPr>
        <w:t>درسوره "تکاثر"، خداوند متعال پس از آنکه زیاده طلبی انسان تا دم مرگ را به او گوشزد می کند، با لحنی شدید ، مرگ را به یاد می آورد و هشدار می دهد" هرگز چنین نیست اگر به علم یقینی می دانستید، قطعاً و به یقین درآن روز از نعمت سوال خواهید شد." در تفسیر آیه آخر چنین نقل شده که نعمت مورد سوال ، ولایت علی بن ابی طالب است.(6</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t xml:space="preserve">6- </w:t>
      </w:r>
      <w:r w:rsidRPr="000D7161">
        <w:rPr>
          <w:rFonts w:ascii="Times New Roman" w:eastAsia="Times New Roman" w:hAnsi="Times New Roman" w:cs="Times New Roman"/>
          <w:sz w:val="24"/>
          <w:szCs w:val="24"/>
          <w:rtl/>
        </w:rPr>
        <w:t>از پیامبر اکرم نقل شده که فرمودند:" هنگامی که خداوند اولین و آخرین را جمع کند و صراط بر جهنم نصب گردد، هیچکس از آن عبور نخواهد کرد مگر آن کس که براتی حاکی از ولایت علی بن ابی طالب همراه دارد." (7</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t xml:space="preserve">7- </w:t>
      </w:r>
      <w:r w:rsidRPr="000D7161">
        <w:rPr>
          <w:rFonts w:ascii="Times New Roman" w:eastAsia="Times New Roman" w:hAnsi="Times New Roman" w:cs="Times New Roman"/>
          <w:sz w:val="24"/>
          <w:szCs w:val="24"/>
          <w:rtl/>
        </w:rPr>
        <w:t>در آخرین آیه از سوره "رعد"، خدا به پیامبرش تسلی می دهد که اگر کافران می گویند تو پیامبر نیستی، به آنان بگو دو شاهد دارم که مرا کفایت می کنند، الله و کسی که علم الکتاب در نزد اوست. روایات شیعه و بسیاری از روایات اهل سنت ، دلالت دارد که شاهد دوم یعنی آن کسی که صاحب علم الکتاب است، امیرالمومنین علی بن ابی طالب است.(8</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r>
      <w:r w:rsidRPr="000D7161">
        <w:rPr>
          <w:rFonts w:ascii="Times New Roman" w:eastAsia="Times New Roman" w:hAnsi="Times New Roman" w:cs="Times New Roman"/>
          <w:sz w:val="24"/>
          <w:szCs w:val="24"/>
          <w:rtl/>
        </w:rPr>
        <w:t>توجه فرمایید که امیرالمومنین (علیه السلام) در این آیه صاحب علم کتاب معرفی شده و این در حالی است که قرآن کریم در سوره نمل شخصی از یاران سلیمان پیامبر (علیه السلام) را به عنوان صاحب جزئی از علم کتاب معرفی نموده و بیان می دارد که وی توانست تخت سلطنتی ملکه سبا را در یک چشم بر هم زدن از یمن به بیت المقدس بیاورد و علی بن ابی طالب صاحب تمام این علم است</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r>
      <w:r w:rsidRPr="000D7161">
        <w:rPr>
          <w:rFonts w:ascii="Times New Roman" w:eastAsia="Times New Roman" w:hAnsi="Times New Roman" w:cs="Times New Roman"/>
          <w:sz w:val="24"/>
          <w:szCs w:val="24"/>
          <w:rtl/>
        </w:rPr>
        <w:t>آیه مورد بحث ، شمه ای از ولایت تکوینی به معنای قدرت تصرف در عالم وجود است که ائمه معصومین (علیهم السلام) دارای آن بوده اند</w:t>
      </w:r>
      <w:r w:rsidRPr="000D7161">
        <w:rPr>
          <w:rFonts w:ascii="Times New Roman" w:eastAsia="Times New Roman" w:hAnsi="Times New Roman" w:cs="Times New Roman"/>
          <w:sz w:val="24"/>
          <w:szCs w:val="24"/>
        </w:rPr>
        <w:t>.</w:t>
      </w:r>
    </w:p>
    <w:p w:rsidR="000D7161" w:rsidRPr="000D7161" w:rsidRDefault="000D7161" w:rsidP="000D7161">
      <w:pPr>
        <w:bidi/>
        <w:spacing w:before="100" w:beforeAutospacing="1" w:after="100" w:afterAutospacing="1" w:line="240" w:lineRule="auto"/>
        <w:rPr>
          <w:rFonts w:ascii="Times New Roman" w:eastAsia="Times New Roman" w:hAnsi="Times New Roman" w:cs="Times New Roman"/>
          <w:sz w:val="24"/>
          <w:szCs w:val="24"/>
        </w:rPr>
      </w:pP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r>
      <w:r w:rsidRPr="000D7161">
        <w:rPr>
          <w:rFonts w:ascii="Times New Roman" w:eastAsia="Times New Roman" w:hAnsi="Times New Roman" w:cs="Times New Roman"/>
          <w:b/>
          <w:bCs/>
          <w:sz w:val="24"/>
          <w:szCs w:val="24"/>
          <w:rtl/>
        </w:rPr>
        <w:t>منبع</w:t>
      </w:r>
      <w:r w:rsidRPr="000D7161">
        <w:rPr>
          <w:rFonts w:ascii="Times New Roman" w:eastAsia="Times New Roman" w:hAnsi="Times New Roman" w:cs="Times New Roman"/>
          <w:b/>
          <w:bCs/>
          <w:sz w:val="24"/>
          <w:szCs w:val="24"/>
        </w:rPr>
        <w:t>:</w:t>
      </w:r>
      <w:r w:rsidRPr="000D7161">
        <w:rPr>
          <w:rFonts w:ascii="Times New Roman" w:eastAsia="Times New Roman" w:hAnsi="Times New Roman" w:cs="Times New Roman"/>
          <w:sz w:val="24"/>
          <w:szCs w:val="24"/>
        </w:rPr>
        <w:t xml:space="preserve"> </w:t>
      </w:r>
      <w:r w:rsidRPr="000D7161">
        <w:rPr>
          <w:rFonts w:ascii="Times New Roman" w:eastAsia="Times New Roman" w:hAnsi="Times New Roman" w:cs="Times New Roman"/>
          <w:sz w:val="24"/>
          <w:szCs w:val="24"/>
          <w:rtl/>
        </w:rPr>
        <w:t>پایگاه استاد حسین انصاریان</w:t>
      </w:r>
      <w:r w:rsidRPr="000D7161">
        <w:rPr>
          <w:rFonts w:ascii="Times New Roman" w:eastAsia="Times New Roman" w:hAnsi="Times New Roman" w:cs="Times New Roman"/>
          <w:sz w:val="24"/>
          <w:szCs w:val="24"/>
        </w:rPr>
        <w:br/>
        <w:t>---------------------------</w:t>
      </w:r>
      <w:r w:rsidRPr="000D7161">
        <w:rPr>
          <w:rFonts w:ascii="Times New Roman" w:eastAsia="Times New Roman" w:hAnsi="Times New Roman" w:cs="Times New Roman"/>
          <w:sz w:val="24"/>
          <w:szCs w:val="24"/>
        </w:rPr>
        <w:br/>
      </w:r>
      <w:r w:rsidRPr="000D7161">
        <w:rPr>
          <w:rFonts w:ascii="Times New Roman" w:eastAsia="Times New Roman" w:hAnsi="Times New Roman" w:cs="Times New Roman"/>
          <w:b/>
          <w:bCs/>
          <w:sz w:val="24"/>
          <w:szCs w:val="24"/>
          <w:rtl/>
        </w:rPr>
        <w:t>پی نوشت ها</w:t>
      </w:r>
      <w:proofErr w:type="gramStart"/>
      <w:r w:rsidRPr="000D7161">
        <w:rPr>
          <w:rFonts w:ascii="Times New Roman" w:eastAsia="Times New Roman" w:hAnsi="Times New Roman" w:cs="Times New Roman"/>
          <w:b/>
          <w:bCs/>
          <w:sz w:val="24"/>
          <w:szCs w:val="24"/>
        </w:rPr>
        <w:t>:</w:t>
      </w:r>
      <w:proofErr w:type="gramEnd"/>
      <w:r w:rsidRPr="000D7161">
        <w:rPr>
          <w:rFonts w:ascii="Times New Roman" w:eastAsia="Times New Roman" w:hAnsi="Times New Roman" w:cs="Times New Roman"/>
          <w:sz w:val="24"/>
          <w:szCs w:val="24"/>
        </w:rPr>
        <w:br/>
        <w:t xml:space="preserve">1- </w:t>
      </w:r>
      <w:r w:rsidRPr="000D7161">
        <w:rPr>
          <w:rFonts w:ascii="Times New Roman" w:eastAsia="Times New Roman" w:hAnsi="Times New Roman" w:cs="Times New Roman"/>
          <w:sz w:val="24"/>
          <w:szCs w:val="24"/>
          <w:rtl/>
        </w:rPr>
        <w:t>شرح نهج البلاغه،1/17</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t xml:space="preserve">2- </w:t>
      </w:r>
      <w:r w:rsidRPr="000D7161">
        <w:rPr>
          <w:rFonts w:ascii="Times New Roman" w:eastAsia="Times New Roman" w:hAnsi="Times New Roman" w:cs="Times New Roman"/>
          <w:sz w:val="24"/>
          <w:szCs w:val="24"/>
          <w:rtl/>
        </w:rPr>
        <w:t>شواهد التنزیل ، ج1، صص 69-70/ تاریخ دمشق ، ج 2، ص 346</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t xml:space="preserve">3- </w:t>
      </w:r>
      <w:r w:rsidRPr="000D7161">
        <w:rPr>
          <w:rFonts w:ascii="Times New Roman" w:eastAsia="Times New Roman" w:hAnsi="Times New Roman" w:cs="Times New Roman"/>
          <w:sz w:val="24"/>
          <w:szCs w:val="24"/>
          <w:rtl/>
        </w:rPr>
        <w:t>مستدرک الصحیحین، ج 3، ص 132/ تاریخ دمشق، ج 1، ص138- تفسیر فخر رازی – تفسیر طبری – تفسیر قرطبی- احیاء علوم الدین، ج 3، ص 238</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t xml:space="preserve">4- </w:t>
      </w:r>
      <w:r w:rsidRPr="000D7161">
        <w:rPr>
          <w:rFonts w:ascii="Times New Roman" w:eastAsia="Times New Roman" w:hAnsi="Times New Roman" w:cs="Times New Roman"/>
          <w:sz w:val="24"/>
          <w:szCs w:val="24"/>
          <w:rtl/>
        </w:rPr>
        <w:t>شواهد التنزیل ، ج 1، صص 375-377/ الصواعق المحرقه 91 چاپ مصر- ینابیع الموده باب ، ج 36، ص 110</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t xml:space="preserve">5- </w:t>
      </w:r>
      <w:r w:rsidRPr="000D7161">
        <w:rPr>
          <w:rFonts w:ascii="Times New Roman" w:eastAsia="Times New Roman" w:hAnsi="Times New Roman" w:cs="Times New Roman"/>
          <w:sz w:val="24"/>
          <w:szCs w:val="24"/>
          <w:rtl/>
        </w:rPr>
        <w:t>ینابیع الموده باب 14، صص 76-77</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t xml:space="preserve">6- </w:t>
      </w:r>
      <w:r w:rsidRPr="000D7161">
        <w:rPr>
          <w:rFonts w:ascii="Times New Roman" w:eastAsia="Times New Roman" w:hAnsi="Times New Roman" w:cs="Times New Roman"/>
          <w:sz w:val="24"/>
          <w:szCs w:val="24"/>
          <w:rtl/>
        </w:rPr>
        <w:t>شواهد التنزیل ، ج 2، ص 368/ ینابیع الموده 111 و 112</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t xml:space="preserve">7- </w:t>
      </w:r>
      <w:r w:rsidRPr="000D7161">
        <w:rPr>
          <w:rFonts w:ascii="Times New Roman" w:eastAsia="Times New Roman" w:hAnsi="Times New Roman" w:cs="Times New Roman"/>
          <w:sz w:val="24"/>
          <w:szCs w:val="24"/>
          <w:rtl/>
        </w:rPr>
        <w:t>مناقب ابن مغازلی 42 / لسان المیزان ابن حجر عقلانی ، ج 1، ص 51/ میزان الاعتدال ذهبی،ج 1، ص28/ الصواعق المحرقه ، ص 75/ الریاض النضره محب طبری ، ج 3، ص 167</w:t>
      </w:r>
      <w:r w:rsidRPr="000D7161">
        <w:rPr>
          <w:rFonts w:ascii="Times New Roman" w:eastAsia="Times New Roman" w:hAnsi="Times New Roman" w:cs="Times New Roman"/>
          <w:sz w:val="24"/>
          <w:szCs w:val="24"/>
        </w:rPr>
        <w:t>.</w:t>
      </w:r>
      <w:r w:rsidRPr="000D7161">
        <w:rPr>
          <w:rFonts w:ascii="Times New Roman" w:eastAsia="Times New Roman" w:hAnsi="Times New Roman" w:cs="Times New Roman"/>
          <w:sz w:val="24"/>
          <w:szCs w:val="24"/>
        </w:rPr>
        <w:br/>
        <w:t xml:space="preserve">8- </w:t>
      </w:r>
      <w:r w:rsidRPr="000D7161">
        <w:rPr>
          <w:rFonts w:ascii="Times New Roman" w:eastAsia="Times New Roman" w:hAnsi="Times New Roman" w:cs="Times New Roman"/>
          <w:sz w:val="24"/>
          <w:szCs w:val="24"/>
          <w:rtl/>
        </w:rPr>
        <w:t>شواهد التنزیل ، ج1، صص 307-310/ الاتقان سیوطی ، ج 1، ص 13/ ینابیع الموده ، ص 102/ تفسیر قرطبی – تفسیر روح المعانی – تفسیر طبری – الله المنثور – تفسیر خازن</w:t>
      </w:r>
      <w:r w:rsidRPr="000D7161">
        <w:rPr>
          <w:rFonts w:ascii="Times New Roman" w:eastAsia="Times New Roman" w:hAnsi="Times New Roman" w:cs="Times New Roman"/>
          <w:sz w:val="24"/>
          <w:szCs w:val="24"/>
        </w:rPr>
        <w:t>)</w:t>
      </w:r>
    </w:p>
    <w:bookmarkEnd w:id="0"/>
    <w:p w:rsidR="00914CBE" w:rsidRDefault="00914CBE" w:rsidP="000D7161">
      <w:pPr>
        <w:bidi/>
      </w:pPr>
    </w:p>
    <w:sectPr w:rsidR="00914CBE"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D4B"/>
    <w:rsid w:val="000154DC"/>
    <w:rsid w:val="00031D11"/>
    <w:rsid w:val="00054BEA"/>
    <w:rsid w:val="00082DA5"/>
    <w:rsid w:val="0009079F"/>
    <w:rsid w:val="00091AA9"/>
    <w:rsid w:val="000B01DA"/>
    <w:rsid w:val="000B0B1B"/>
    <w:rsid w:val="000B24C4"/>
    <w:rsid w:val="000B2B26"/>
    <w:rsid w:val="000D7161"/>
    <w:rsid w:val="00111800"/>
    <w:rsid w:val="00125191"/>
    <w:rsid w:val="001303C3"/>
    <w:rsid w:val="00154DCF"/>
    <w:rsid w:val="00163603"/>
    <w:rsid w:val="0018004E"/>
    <w:rsid w:val="00183409"/>
    <w:rsid w:val="001A21F7"/>
    <w:rsid w:val="001B2833"/>
    <w:rsid w:val="00234168"/>
    <w:rsid w:val="002831DE"/>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B3E90"/>
    <w:rsid w:val="008E0D2B"/>
    <w:rsid w:val="008F26EC"/>
    <w:rsid w:val="00914CBE"/>
    <w:rsid w:val="00981ED7"/>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66D4B"/>
    <w:rsid w:val="00E83FCE"/>
    <w:rsid w:val="00E845E0"/>
    <w:rsid w:val="00E91472"/>
    <w:rsid w:val="00EC6EE1"/>
    <w:rsid w:val="00F01F56"/>
    <w:rsid w:val="00F31EFA"/>
    <w:rsid w:val="00F34951"/>
    <w:rsid w:val="00F34B56"/>
    <w:rsid w:val="00F450D2"/>
    <w:rsid w:val="00F5017D"/>
    <w:rsid w:val="00F56A10"/>
    <w:rsid w:val="00F643A6"/>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716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D7161"/>
    <w:rPr>
      <w:b/>
      <w:bCs/>
    </w:rPr>
  </w:style>
  <w:style w:type="paragraph" w:styleId="BalloonText">
    <w:name w:val="Balloon Text"/>
    <w:basedOn w:val="Normal"/>
    <w:link w:val="BalloonTextChar"/>
    <w:uiPriority w:val="99"/>
    <w:semiHidden/>
    <w:unhideWhenUsed/>
    <w:rsid w:val="000D7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71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716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D7161"/>
    <w:rPr>
      <w:b/>
      <w:bCs/>
    </w:rPr>
  </w:style>
  <w:style w:type="paragraph" w:styleId="BalloonText">
    <w:name w:val="Balloon Text"/>
    <w:basedOn w:val="Normal"/>
    <w:link w:val="BalloonTextChar"/>
    <w:uiPriority w:val="99"/>
    <w:semiHidden/>
    <w:unhideWhenUsed/>
    <w:rsid w:val="000D7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71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742514">
      <w:bodyDiv w:val="1"/>
      <w:marLeft w:val="0"/>
      <w:marRight w:val="0"/>
      <w:marTop w:val="0"/>
      <w:marBottom w:val="0"/>
      <w:divBdr>
        <w:top w:val="none" w:sz="0" w:space="0" w:color="auto"/>
        <w:left w:val="none" w:sz="0" w:space="0" w:color="auto"/>
        <w:bottom w:val="none" w:sz="0" w:space="0" w:color="auto"/>
        <w:right w:val="none" w:sz="0" w:space="0" w:color="auto"/>
      </w:divBdr>
      <w:divsChild>
        <w:div w:id="1555118165">
          <w:marLeft w:val="0"/>
          <w:marRight w:val="0"/>
          <w:marTop w:val="0"/>
          <w:marBottom w:val="0"/>
          <w:divBdr>
            <w:top w:val="none" w:sz="0" w:space="0" w:color="auto"/>
            <w:left w:val="none" w:sz="0" w:space="0" w:color="auto"/>
            <w:bottom w:val="none" w:sz="0" w:space="0" w:color="auto"/>
            <w:right w:val="none" w:sz="0" w:space="0" w:color="auto"/>
          </w:divBdr>
          <w:divsChild>
            <w:div w:id="1492872148">
              <w:marLeft w:val="0"/>
              <w:marRight w:val="0"/>
              <w:marTop w:val="0"/>
              <w:marBottom w:val="0"/>
              <w:divBdr>
                <w:top w:val="none" w:sz="0" w:space="0" w:color="auto"/>
                <w:left w:val="none" w:sz="0" w:space="0" w:color="auto"/>
                <w:bottom w:val="none" w:sz="0" w:space="0" w:color="auto"/>
                <w:right w:val="none" w:sz="0" w:space="0" w:color="auto"/>
              </w:divBdr>
              <w:divsChild>
                <w:div w:id="85977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210360">
          <w:marLeft w:val="0"/>
          <w:marRight w:val="0"/>
          <w:marTop w:val="0"/>
          <w:marBottom w:val="0"/>
          <w:divBdr>
            <w:top w:val="none" w:sz="0" w:space="0" w:color="auto"/>
            <w:left w:val="none" w:sz="0" w:space="0" w:color="auto"/>
            <w:bottom w:val="none" w:sz="0" w:space="0" w:color="auto"/>
            <w:right w:val="none" w:sz="0" w:space="0" w:color="auto"/>
          </w:divBdr>
          <w:divsChild>
            <w:div w:id="1427457939">
              <w:marLeft w:val="0"/>
              <w:marRight w:val="0"/>
              <w:marTop w:val="0"/>
              <w:marBottom w:val="0"/>
              <w:divBdr>
                <w:top w:val="none" w:sz="0" w:space="0" w:color="auto"/>
                <w:left w:val="none" w:sz="0" w:space="0" w:color="auto"/>
                <w:bottom w:val="none" w:sz="0" w:space="0" w:color="auto"/>
                <w:right w:val="none" w:sz="0" w:space="0" w:color="auto"/>
              </w:divBdr>
              <w:divsChild>
                <w:div w:id="47009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92817">
          <w:marLeft w:val="0"/>
          <w:marRight w:val="0"/>
          <w:marTop w:val="0"/>
          <w:marBottom w:val="0"/>
          <w:divBdr>
            <w:top w:val="none" w:sz="0" w:space="0" w:color="auto"/>
            <w:left w:val="none" w:sz="0" w:space="0" w:color="auto"/>
            <w:bottom w:val="none" w:sz="0" w:space="0" w:color="auto"/>
            <w:right w:val="none" w:sz="0" w:space="0" w:color="auto"/>
          </w:divBdr>
          <w:divsChild>
            <w:div w:id="1625036444">
              <w:marLeft w:val="0"/>
              <w:marRight w:val="0"/>
              <w:marTop w:val="0"/>
              <w:marBottom w:val="0"/>
              <w:divBdr>
                <w:top w:val="none" w:sz="0" w:space="0" w:color="auto"/>
                <w:left w:val="none" w:sz="0" w:space="0" w:color="auto"/>
                <w:bottom w:val="none" w:sz="0" w:space="0" w:color="auto"/>
                <w:right w:val="none" w:sz="0" w:space="0" w:color="auto"/>
              </w:divBdr>
              <w:divsChild>
                <w:div w:id="64292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www.ziaossalehin.ir/fa/content/724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1022</Words>
  <Characters>5828</Characters>
  <Application>Microsoft Office Word</Application>
  <DocSecurity>0</DocSecurity>
  <Lines>48</Lines>
  <Paragraphs>13</Paragraphs>
  <ScaleCrop>false</ScaleCrop>
  <Company/>
  <LinksUpToDate>false</LinksUpToDate>
  <CharactersWithSpaces>6837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2019-04-26T12:56:00Z</dcterms:created>
  <dcterms:modified xsi:type="dcterms:W3CDTF">2019-04-26T12:57:00Z</dcterms:modified>
</cp:coreProperties>
</file>