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E07" w:rsidRDefault="00120E07" w:rsidP="00120E07">
      <w:pPr>
        <w:pStyle w:val="NormalWeb"/>
        <w:bidi/>
        <w:jc w:val="center"/>
        <w:rPr>
          <w:rFonts w:ascii="Noor_Titr" w:hAnsi="Noor_Titr" w:cs="Noor_Titr"/>
          <w:color w:val="000000"/>
          <w:sz w:val="2"/>
          <w:szCs w:val="2"/>
        </w:rPr>
      </w:pPr>
      <w:r>
        <w:rPr>
          <w:rFonts w:ascii="Noor_Titr" w:hAnsi="Noor_Titr" w:cs="Noor_Titr" w:hint="cs"/>
          <w:color w:val="286564"/>
          <w:sz w:val="27"/>
          <w:szCs w:val="27"/>
          <w:rtl/>
        </w:rPr>
        <w:t>جواهر الكلام في شرح شرائع الإسلام؛ ج‌3، ص: 267</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[في رجوع المبتدأة إلى الصفات]</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كيف كان</w:t>
      </w:r>
      <w:r>
        <w:rPr>
          <w:rFonts w:ascii="Noor_Lotus" w:hAnsi="Noor_Lotus" w:cs="Noor_Lotus" w:hint="cs"/>
          <w:color w:val="00663A"/>
          <w:sz w:val="30"/>
          <w:szCs w:val="30"/>
          <w:rtl/>
        </w:rPr>
        <w:t xml:space="preserve"> فالمبتدأة</w:t>
      </w:r>
      <w:r>
        <w:rPr>
          <w:rFonts w:ascii="Noor_Lotus" w:hAnsi="Noor_Lotus" w:cs="Noor_Lotus" w:hint="cs"/>
          <w:color w:val="000000"/>
          <w:sz w:val="30"/>
          <w:szCs w:val="30"/>
          <w:rtl/>
        </w:rPr>
        <w:t xml:space="preserve"> بالمعنى الأعم</w:t>
      </w:r>
      <w:r>
        <w:rPr>
          <w:rFonts w:ascii="Noor_Lotus" w:hAnsi="Noor_Lotus" w:cs="Noor_Lotus" w:hint="cs"/>
          <w:color w:val="00663A"/>
          <w:sz w:val="30"/>
          <w:szCs w:val="30"/>
          <w:rtl/>
        </w:rPr>
        <w:t xml:space="preserve"> ترجع</w:t>
      </w:r>
      <w:r>
        <w:rPr>
          <w:rFonts w:ascii="Noor_Lotus" w:hAnsi="Noor_Lotus" w:cs="Noor_Lotus" w:hint="cs"/>
          <w:color w:val="000000"/>
          <w:sz w:val="30"/>
          <w:szCs w:val="30"/>
          <w:rtl/>
        </w:rPr>
        <w:t xml:space="preserve"> أولا</w:t>
      </w:r>
      <w:r>
        <w:rPr>
          <w:rFonts w:ascii="Noor_Lotus" w:hAnsi="Noor_Lotus" w:cs="Noor_Lotus" w:hint="cs"/>
          <w:color w:val="00663A"/>
          <w:sz w:val="30"/>
          <w:szCs w:val="30"/>
          <w:rtl/>
        </w:rPr>
        <w:t xml:space="preserve"> إلى اعتبار الدم، فما شابه دم الحيض</w:t>
      </w:r>
      <w:r>
        <w:rPr>
          <w:rFonts w:ascii="Noor_Lotus" w:hAnsi="Noor_Lotus" w:cs="Noor_Lotus" w:hint="cs"/>
          <w:color w:val="000000"/>
          <w:sz w:val="30"/>
          <w:szCs w:val="30"/>
          <w:rtl/>
        </w:rPr>
        <w:t xml:space="preserve"> في صفاته الثابتة له</w:t>
      </w:r>
      <w:r>
        <w:rPr>
          <w:rFonts w:ascii="Noor_Lotus" w:hAnsi="Noor_Lotus" w:cs="Noor_Lotus" w:hint="cs"/>
          <w:color w:val="00663A"/>
          <w:sz w:val="30"/>
          <w:szCs w:val="30"/>
          <w:rtl/>
        </w:rPr>
        <w:t xml:space="preserve"> فهو حيض، و ما شابه دم الاستحاضة</w:t>
      </w:r>
      <w:r>
        <w:rPr>
          <w:rFonts w:ascii="Noor_Lotus" w:hAnsi="Noor_Lotus" w:cs="Noor_Lotus" w:hint="cs"/>
          <w:color w:val="000000"/>
          <w:sz w:val="30"/>
          <w:szCs w:val="30"/>
          <w:rtl/>
        </w:rPr>
        <w:t xml:space="preserve"> في صفاتها كذلك</w:t>
      </w:r>
      <w:r>
        <w:rPr>
          <w:rFonts w:ascii="Noor_Lotus" w:hAnsi="Noor_Lotus" w:cs="Noor_Lotus" w:hint="cs"/>
          <w:color w:val="00663A"/>
          <w:sz w:val="30"/>
          <w:szCs w:val="30"/>
          <w:rtl/>
        </w:rPr>
        <w:t xml:space="preserve"> فهو استحاضة</w:t>
      </w:r>
      <w:r>
        <w:rPr>
          <w:rFonts w:ascii="Noor_Lotus" w:hAnsi="Noor_Lotus" w:cs="Noor_Lotus" w:hint="cs"/>
          <w:color w:val="000000"/>
          <w:sz w:val="30"/>
          <w:szCs w:val="30"/>
          <w:rtl/>
        </w:rPr>
        <w:t xml:space="preserve"> كما في المبسوط و الوسيلة و السرائر و الجامع و المعتبر و النافع و القواعد و المنتهى و التحرير و الدروس و البيان و جامع المقاصد و غيرها، بل لا أجد فيه خلافا بين المتأخرين، بل في المعتبر نسبته الى فقهاء أهل البيت (ع) و المنتهى و التذكرة إلى علمائنا مع زيادة (أجمع) في الأخير، لكن معقده فيها المبتدأة، و المتيقن‌</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 حديث 3.</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268‌</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منها المعنى الأخص كالمتيقن من إجماع الفرقة المحكي في الخلاف أيضا، و يدل عليهما مضافا الى ذلك المعتبرة المستفيضة الدالة على اعتبار الصفات، (منها)</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الحسن كالصحيح عن حفص بن البختري</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«دخلت على الصادق (عليه السلام) امرأة فسألته عن المرأة يستمر بها الدم، فلا تدري أ حيض هو أو غيره؟ قال: فقال: ان دم الحيض حار عبيط أسود، له دفع و حرارة، و دم الاستحاضة أصفر بارد، فإذا كان الدم حرارة و دفع و سواد فلتدع الصلاة، فخرجت و هي تقول: و الله ان لو كان امرأة ما زاد على هذا»</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(منها)</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خبر معاوية بن عمار</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«قال أبو عبد الله (عليه السلام):</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ان دم الاستحاضة و الحيض ليس يخرجان من مكان واحد، ان دم الاستحاضة بارد، و ان دم الحيض حار»</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 (منها)</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خبر إسحاق بن جرير</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«سألتني امرأة منا ان أدخلها على أبي عبد الله (عليه السلام)- الى ان قال-: قالت: ان أيام حيضها تختلف عليها، و كان يتقدم الحيض اليوم و اليومين و الثلاثة و يتأخر مثل ذلك، فما علمها به، قال: دم الحيض ليس به خفاء، هو دم حار تجد له حرقة، و دم الاستحاضة دم فاسد بارد، قال: فالتفت الى مولاتها، فقالت: أ تراه كان امرأة مرة»</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الى غير ذلك.</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خصوص سؤال الأخير لا يصلح للحكم على جوابه فضلا عن غيره، فهذه الأخبار- مع اعتبارها في نفسها و اشتمالها على ما هو كالمعجز، و اعتضادها بما سمعت من الإجماعات التي يشهد لها التتبع لكثير من كلمات الأصحاب- تحسم مادة التوقف في هذا الحكم بالنسبة إليهما معا، سيما مع عدم معارض لها سوى ما عساه يظهر من ذيل</w:t>
      </w:r>
      <w:r>
        <w:rPr>
          <w:rFonts w:ascii="Traditional Arabic" w:hAnsi="Noor_Lotus" w:cs="Traditional Arabic" w:hint="cs"/>
          <w:color w:val="66005C"/>
          <w:sz w:val="35"/>
          <w:szCs w:val="35"/>
          <w:rtl/>
        </w:rPr>
        <w:t xml:space="preserve"> مرسل يونس الطويل</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من اختصاص الرجوع للتمييز بالمضطربة التي كانت لها أيام‌</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الباب- 3- من أبواب الحيض- حديث 2.</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الباب- 3- من أبواب الحيض- حديث 1.</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الباب- 3- من أبواب الحيض- حديث 3.</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الفروع (باب جامع في الحائض و المستحاضة)- حديث 1 من كتاب الحيض.</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269‌</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 xml:space="preserve">متقدمة، ثم اختلط عليها من طول الدم، فزادت و نقصت حتى أغفلت عددها و موضعها من الشهر، و ان المبتدأة التي لم تسبق بدم تكلف أبدا بالتحيض في علم الله بستة أو سبعة، و هو- مع إعراض الأصحاب عنه في خصوص ذلك فلا جابر له بالنسبة اليه، و التشوش في متنه الذي يظن معه ان فيه تصرفا من الراوي كما لا يخفى على من لاحظ ذيله بتمامه و معارضته بغيره- لا يقاوم ما تقدم، و من </w:t>
      </w:r>
      <w:r>
        <w:rPr>
          <w:rFonts w:ascii="Noor_Lotus" w:hAnsi="Noor_Lotus" w:cs="Noor_Lotus" w:hint="cs"/>
          <w:color w:val="000000"/>
          <w:sz w:val="30"/>
          <w:szCs w:val="30"/>
          <w:rtl/>
        </w:rPr>
        <w:lastRenderedPageBreak/>
        <w:t>هنا كان المتجه تنزيلها على ما إذا كان الدم بلون واحد كما عساه يشعر به التشبيه في ذيله بقصة حميئة بنت جحش، بل قد يفهم من‌</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 في آخره:</w:t>
      </w:r>
      <w:r>
        <w:rPr>
          <w:rFonts w:ascii="Noor_Lotus" w:hAnsi="Noor_Lotus" w:cs="Noor_Lotus" w:hint="cs"/>
          <w:color w:val="0F005F"/>
          <w:sz w:val="35"/>
          <w:szCs w:val="35"/>
          <w:rtl/>
        </w:rPr>
        <w:t xml:space="preserve"> (و ان اختلط)</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الى آخره الدلالة على المطلوب، ك‍‌</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w:t>
      </w:r>
      <w:r>
        <w:rPr>
          <w:rFonts w:ascii="Noor_Lotus" w:hAnsi="Noor_Lotus" w:cs="Noor_Lotus" w:hint="cs"/>
          <w:color w:val="0F005F"/>
          <w:sz w:val="35"/>
          <w:szCs w:val="35"/>
          <w:rtl/>
        </w:rPr>
        <w:t xml:space="preserve"> (و ان لم يكن الأمر كذلك)</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في أحد الاحتمالات، و ان كان الأظهر فيه إرادة بيان المضطربة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قال فيه: «و هذه السنن الثلاثة لا تكاد ابدا تخلو من واحدة منهن إن كانت لها أيام معلومة من قليل أو كثير فهي على أيامها و خلقها الذي جرت عليه ليس فيه عدد معلوم موقت غير أيامها، و إن كان اختلطت الأيام عليها و تقدمت و تأخرت و تغير عليها الدم ألوانا فسنتها إقبال الدم و إدباره و تغير حالاته، و ان لم يكن لها أيام قبل ذلك و استحاضت أول ما رأت فوقتها سبع، و طهرها ثلاث و عشرون، و إن استمر بها الدم أشهرا فعلت في كل شهر كما قال (ص) لها، فان انقطع الدم في أقل من سبع أو أكثر فإنها تغتسل ساعة ترى الطهر و تصلي، فلا تزال كذلك حتى تنظر ما يكون في الشهر الثاني، فإن انقطع الدم لوقته في الشهر الأول سواء حتى توالى عليها حيضتان أو ثلاث فقد علم ان ذلك قد صار لها وقتا و خلقا معروفا تعمل عليه و تدع ما سواه- الى أن قال-: و إن اختلط عليها أيامها و زادت و نقصت حتى لا تقف على حد و لا من الدم على لون عملت بإقبال الدم و إدباره، و ليس لها سنة غير هذا، ل‍</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21"/>
          <w:szCs w:val="21"/>
          <w:rtl/>
        </w:rPr>
        <w:t>قول رسول الله (صلى الله عليه و آله): «إذا أقبلت الحيضة فدعي الصلاة، و إذا أدبرت فاغتسلي»</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و ل‍</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21"/>
          <w:szCs w:val="21"/>
          <w:rtl/>
        </w:rPr>
        <w:t>قوله (صلى الله عليه و آله): «إن دم الحيض أسود يعرف»</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ك‍</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21"/>
          <w:szCs w:val="21"/>
          <w:rtl/>
        </w:rPr>
        <w:t>قول أبي (عليه السلام): «إذا رأيت الدم البحراني»</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فان لم يكن الأمر كذلك و لكن الدم أطبق عليها فلم تزل الاستحاضة دارة و كان الدم على لون واحد و حالة واحدة فسنتها السبع و الثلاث و العشرون، لأن قصتها كقصة حميئة حين قالت: إني أثجه ثجا» فتأمل جيدا. «منه رحمه الله».</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270‌</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و كيف كان فلا ينبغي الإشكال في الحكم لذلك بعد ما عرفت، فما وقع لصاحب الحدائق- من الاشكال فيه بالنسبة إلى المبتدأة لهذا المرسل و</w:t>
      </w:r>
      <w:r>
        <w:rPr>
          <w:rFonts w:ascii="Traditional Arabic" w:hAnsi="Noor_Lotus" w:cs="Traditional Arabic" w:hint="cs"/>
          <w:color w:val="66005C"/>
          <w:sz w:val="35"/>
          <w:szCs w:val="35"/>
          <w:rtl/>
        </w:rPr>
        <w:t xml:space="preserve"> للأخبار</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الواردة فيها</w:t>
      </w:r>
      <w:r>
        <w:rPr>
          <w:rFonts w:ascii="Noor_Lotus" w:hAnsi="Noor_Lotus" w:cs="Noor_Lotus" w:hint="cs"/>
          <w:color w:val="000000"/>
          <w:sz w:val="30"/>
          <w:szCs w:val="30"/>
          <w:rtl/>
        </w:rPr>
        <w:t xml:space="preserve"> إذا استمر بها الدم الآمرة لها </w:t>
      </w:r>
      <w:r>
        <w:rPr>
          <w:rFonts w:ascii="Noor_Lotus" w:hAnsi="Noor_Lotus" w:cs="Noor_Lotus" w:hint="cs"/>
          <w:color w:val="000000"/>
          <w:sz w:val="30"/>
          <w:szCs w:val="30"/>
          <w:rtl/>
        </w:rPr>
        <w:lastRenderedPageBreak/>
        <w:t>بالرجوع للعشرة في الدور الأول، و الثلاثة في الدور الثاني، و يقرب منها غيرها مع عدم ذكر الرجوع للصفات في شي‌ء، و تخصيصها بأخبارها ليس بأولى من العكس- لا ينبغي ان يلتفت إليه، إذ لا أقل من ان يكون كلام الأصحاب و إجماعاتهم سببا للأولوية، مضافا الى قوة أخبار الصفات من جهات، و كذا ما يظهر من ابن زهرة في غنيته من عدم ذكر التمييز للمبتدأة، بل جعل مدارها على أكثر الحيض و أقل الطهر، و ما يظهر من أبي الصلاح في الكافي من جعل مدار المبتدأة على عادة نسائها، و كذا المضطربة التي لا تعرف زمان حيضها من طهرها، لكن ذكر في الثانية انها ان لم يكن لها نساء تعرف عادتهن اعتبرت صفة الدم، كل ذلك لما عرفت.</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نعم</w:t>
      </w:r>
      <w:r>
        <w:rPr>
          <w:rFonts w:ascii="Noor_Lotus" w:hAnsi="Noor_Lotus" w:cs="Noor_Lotus" w:hint="cs"/>
          <w:color w:val="00663A"/>
          <w:sz w:val="30"/>
          <w:szCs w:val="30"/>
          <w:rtl/>
        </w:rPr>
        <w:t xml:space="preserve"> بشرط</w:t>
      </w:r>
      <w:r>
        <w:rPr>
          <w:rFonts w:ascii="Noor_Lotus" w:hAnsi="Noor_Lotus" w:cs="Noor_Lotus" w:hint="cs"/>
          <w:color w:val="000000"/>
          <w:sz w:val="30"/>
          <w:szCs w:val="30"/>
          <w:rtl/>
        </w:rPr>
        <w:t xml:space="preserve"> في رجوعها الى التمييز</w:t>
      </w:r>
      <w:r>
        <w:rPr>
          <w:rFonts w:ascii="Noor_Lotus" w:hAnsi="Noor_Lotus" w:cs="Noor_Lotus" w:hint="cs"/>
          <w:color w:val="00663A"/>
          <w:sz w:val="30"/>
          <w:szCs w:val="30"/>
          <w:rtl/>
        </w:rPr>
        <w:t xml:space="preserve"> ان يكون ما شابه دم الحيض لا ينقص عن ثلاثة و لا يزيد عن عشرة</w:t>
      </w:r>
      <w:r>
        <w:rPr>
          <w:rFonts w:ascii="Noor_Lotus" w:hAnsi="Noor_Lotus" w:cs="Noor_Lotus" w:hint="cs"/>
          <w:color w:val="000000"/>
          <w:sz w:val="30"/>
          <w:szCs w:val="30"/>
          <w:rtl/>
        </w:rPr>
        <w:t xml:space="preserve"> كما في المبسوط و المعتبر و المنتهى و القواعد و التحرير و الدروس و البيان و التذكرة و جامع المقاصد و غيرها، بل في أول الأخيرين الإجماع، كما عساه يظهر من المعتبر، و في الآخر نفي الخلاف فيه، و قضية ذلك انها لا تتحيض بالناقص و لو بإكماله، و لا بالزائد و لو بتنقيصه، و هو مما ينبغي القطع به مع عدم الإكمال أو التنقيص، لما دل على ان أقل الحيض ثلاثة و أكثره عشرة من</w:t>
      </w:r>
      <w:r>
        <w:rPr>
          <w:rFonts w:ascii="Traditional Arabic" w:hAnsi="Noor_Lotus" w:cs="Traditional Arabic" w:hint="cs"/>
          <w:color w:val="66005C"/>
          <w:sz w:val="35"/>
          <w:szCs w:val="35"/>
          <w:rtl/>
        </w:rPr>
        <w:t xml:space="preserve"> النصوص</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 الإجماعات، و بها مضافا الى ما سمعت هنا بل في كشف اللثام الاتفاق‌</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 حديث 5 و 6.</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الباب- 10- من أبواب الحيض.</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271‌</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عليه أيضا يقيد إطلاق أخبار الصفات، فما في الحدائق- من الإشكال في ذلك لإطلاق أخبار الصفات سيما مرسل يونس الطويل للتصريح فيه بالرجوع إليها قلت أو كثرت- لا ينبغي ان يصغى اليه، لورود أكثرها في بيان الوصف لا بيان المقدار، و عدم الصراحة في المرسل، لاحتمال إرادة أقل الحيض و أكثره، و مع التسليم يجب طرحه في مقابلة ما ذكرنا، و الأمر واضح.</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 xml:space="preserve">نعم قد يقال: ان مقتضى الجمع بين ما دل على التميز و بين ما دل على أقلية الحيض و أكثريته هو تكميل الناقص بما يبلغ الأقل، و تنقيص الزائد بما يمكن حيضيته، و فيه انه ليس بأولى من الجمع بين ما دل على الأقلية و ما دل على أن الفاقد استحاضة باستكشاف عدم حيضية الناقص، و لا بأولى من ان </w:t>
      </w:r>
      <w:r>
        <w:rPr>
          <w:rFonts w:ascii="Noor_Lotus" w:hAnsi="Noor_Lotus" w:cs="Noor_Lotus" w:hint="cs"/>
          <w:color w:val="000000"/>
          <w:sz w:val="30"/>
          <w:szCs w:val="30"/>
          <w:rtl/>
        </w:rPr>
        <w:lastRenderedPageBreak/>
        <w:t>يقال في صورة الزيادة: انه قد امتزج الحيض بالطهر فلم يعلم، و ترجيح أحدهما على الآخر ترجيح من غير مرجح، لكن قال في كشف اللثام: «انه هل يفيد أي الناقص و الزائد التحيض ببعض الثاني، و بالأول مع إكماله بما في</w:t>
      </w:r>
      <w:r>
        <w:rPr>
          <w:rFonts w:ascii="Traditional Arabic" w:hAnsi="Noor_Lotus" w:cs="Traditional Arabic" w:hint="cs"/>
          <w:color w:val="66005C"/>
          <w:sz w:val="35"/>
          <w:szCs w:val="35"/>
          <w:rtl/>
        </w:rPr>
        <w:t xml:space="preserve"> الأخبار</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أو بعادة النساء؟ قطع الشيخ في المبسوط بالأول، فقال: إذا رأت أولا دم الاستحاضة خمسة أيام ثم رأت ما هو بصفة الحيض باقي الشهر تحكم في أول يوم ترى ما هو بصفة الحيض الى تمام العشرة بأنه حيض، و ما بعد ذلك استحاضة، و ان استمر على هيئته جعلت بين الحيضة و الحيضة الثانية عشرة أيام طهرا، و ما بعد ذلك من الحيضة الثانية، ثم على هذا التقدير- الى ان قال-: و لا يبعد عندي ما ذكره الشيخ، و لا التحيض بالناقص مع إكماله، لعموم أدلة التميز، و تبعه في الرياض معللا لهما بذلك» و فيه- مع منافاته للأصل و للشرطية التي قد عرفت دعوى الإجماع عليها المعتضد بنفي الخلاف، إذ قضيتها انها تكون حينئذ بمنزلة الفاقدة للتمييز- انه مناف في الصورة الأولى لما دل على عادة النساء، إذ قد تكون أقل من عشرة،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272‌</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و قد تكون في أول الشهر مثلا، بل و لما دل على التحيض بالروايات، لما ستسمع ان مقتضى الجمع بينها الثلاثة في شهر و عشرة في آخر، أو سبعة في كل شهر، لا الإلزام بالعشر بعد مضي أقل الطهر دائما، على انك قد عرفت ان أدلة التمييز لا بد من تقييدها بما ذكرنا، فلا تصلح مدركا لذلك، و كيف و قد تقدم ان دلالة الواجد على التحيض ليس بأولى من دلالة الفاقد على عدمه، و أيضا فقضية كلام الشيخ إلزامها بالعشر فيما إذا لم تر إلا الجامع و قد استمر، مع انه مورد الرجوع الى عادة النساء و التحيض بالروايات، كما ان قضية كلام كاشف اللثام إلزامها بوضع عادة النساء أو الروايات بمجرد رؤياها الساعة و الساعتين من السابع مثلا. و كل ذلك مخالف لما تقتضيه الأدلة، و دعوى انه قضية الجمع بين ما دل على التمييز و بين ما دل على عادة النساء أو الروايات ممنوعة، لعدم الشاهد عليه، بل تعليق الرجوع الى عادة النساء مثلا في كلام الأصحاب على فقد التمييز يقتضي عدمه، و مجرد الاعتبار لا يصلح لذلك في الجمع بين الأخبار كالاحتياط مع انه غير تام في جميع الصور، فالأقوى حينئذ انها فاقدة التمييز كما في المعتبر و المنتهى و التحرير و عن التذكرة، و يعطيه كلام غيرهم، فتأمل.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ثم ان قضية اقتصار المصنف كبعض الأصحاب على الشرطين عدم اشتراط غيرهما لكن صرح بعضهم مضافا الى ذلك باشتراط عدم قصور الضعيف عن أقل الطهر، و في كشف اللثام الشرط الرابع عدم قصور الضعيف المحكوم بكونه طهرا عن أقله، و هو العشرة، و هو مما لا خلاف فيه، و في الرياض انه حكي عليه الإجماع، قلت: ينبغي القطع ان أريد بذلك عدم الحكم بحيضية الأسودين مثلا المتخلل بينهما أصفر ناقص عن أقل الطهر مع الحكم بكونه طهرا، لما فيه من منافاة ما تقدم من الأدلة السابقة على ان أقله عشرة، و احتمال استثناء خصوص المقام من ذلك لأدلة التمييز ضعيف، و ان كان‌</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273‌</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ربما يظهر من بعض قدماء الأصحاب كالشيخ و غيره، للفتوى بمضمون‌</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خبر يونس ابن يعقوب</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«قلت لأبي عبد الله (عليه السلام): المرأة ترى الدم ثلاثة أيام أو أربعة، قال: تدع الصلاة، قلت: فإنها ترى الطهر ثلاثة أيام أو أربعة، قال: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تصلي، قلت: فإنها ترى الدم ثلاثة أيام أو أربعة، قال: تدع الصلاة، قلت:</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فإنها ترى الطهر ثلاثة أيام أو أربعة، قال: تدع الصلاة تصنع ما بينها و بين شهر، فان انقطع الدم عنها، و إلا فهي مستحاضة»</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خبر أبي بصير</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«سألت أبا عبد الله (عليه السلام) عن المرأة ترى الدم خمسة أيام، و الطهر خمسة أيام، و ترى الدم أربعة أيام، و ترى الطهر ستة، فقال: ان رأت الدم لم تصل، و ان رأت الطهر صلت ما بينها و بين ثلاثين يوما، فإذا تمت لها ثلاثون يوما فرأت دما صبيبا اغتسلت»</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الخبر.</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 xml:space="preserve">لكن قد عرفت سابقا انه و ان نزلهما الشيخ على امرأة اختلطت عادتها في الحيض و تغيرت عن أوقاتها و لم يتميز لها دم الحيض من غيره، أو ترى ما يشبه دم الحيض أربعة أيام و ترى ما يشبه دم </w:t>
      </w:r>
      <w:r>
        <w:rPr>
          <w:rFonts w:ascii="Noor_Lotus" w:hAnsi="Noor_Lotus" w:cs="Noor_Lotus" w:hint="cs"/>
          <w:color w:val="000000"/>
          <w:sz w:val="30"/>
          <w:szCs w:val="30"/>
          <w:rtl/>
        </w:rPr>
        <w:lastRenderedPageBreak/>
        <w:t>الاستحاضة مثل ذلك، فان فرضها ترك الصلاة كل ما رأت ما يشبه دم الحيض، و تصلي كل ما رأت ما يشبه دم الاستحاضة إلى شهر إلا ان مراده كما يظهر من المصنف في المعتبر انه ليس طهرا يقينا و لا حيضا يقينا، بل هو دم مشتبه تعمل فيه بالاحتياط، فلا منافاة فيه حينئذ لما دل على أقلية الطهر، فظهر لك حينئذ انه لا وجه للإنكار على الأصحاب بالنسبة الى هذا الشرط ان أريد به ما ذكرنا، و كيف مع ان ما دل على أقل الطهر و أكثر الحيض أقوى بمراتب.</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نعم ربما يناقش فيه ان أريد باشتراطه إخراج نحو ذات الضعيف المتخلل بين أسودين يمكن حيضية كل منهما عن التميز كما لو رأت ثلاثة أسود، و ثلاثة أصفر، و ثلاثة أسود، ثم انقلب أصفر و استمر، فان الحكم يكون مثلها فاقدة التمييز لا يخلو‌</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الباب- 6- من أبواب الحيض- حديث 2.</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الباب- 6- من أبواب الحيض- حديث 3.</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274‌</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 xml:space="preserve">من إشكال كالحكم بكون حيضها الأسود الثاني فقط، إذ يمكن القول بل لعله الأقرب بحيضية الأسودين مع المتخلل بينهما، قضاء لأدلة التمييز المستلزمة لحيضية المتخلل، لعدم قصور أقل الطهر عن عشر، و احتمال القول انه ليس بأولى من الحكم بطهارة المتخلل قضاء لأدلته المستلزم للحكم بكون أحد الأسودين طهرا، و من تعارضهما يتجه حينئذ كون مثلها فاقدة التمييز مدفوع بأن احتمال الحيضية مقدم على غيره، كما يوضحه ما تقدم سابقا من الحكم بحيضية النقاء الذي هو أولى من الصفرة في الطهر المتخلل بين الدمين الممكني الحيضية في العشرة إذا انقطع، و لعله لأن الحيض يثبت بمجرد إمكانه دون الطهر، اللهم إلا ان يفرق بالإجماع و نحوه، كظهور النص بل صريحه بكون الجامع دم حيض، و الفاقد دم استحاضة، و غير ذلك، و حينئذ يتجه كون مثلها فاقدة التمييز و أولى منها في فقده ما لو رأت ثلاثة دم الحيض و ثلاثة دم الاستحاضة، ثم رأت الأسود و استمر إلى الستة عشر، فإنه لا يمكن الحكم بحيضيتهما معا، لتجاوز أكثر الحيض، و لا بالأول فحسب، للزوم الترجيح بلا مرجح كالثاني فقط أيضا، و لم يثبت الترجيح بالأسبقية كما لم يثبت بالأكثرية، فما في المبسوط من أن حيضها في المفروض العشرة و ان الستة السابقة استحاضة ضعيف، و ان وجهه المصنف بأنه لما </w:t>
      </w:r>
      <w:r>
        <w:rPr>
          <w:rFonts w:ascii="Noor_Lotus" w:hAnsi="Noor_Lotus" w:cs="Noor_Lotus" w:hint="cs"/>
          <w:color w:val="000000"/>
          <w:sz w:val="30"/>
          <w:szCs w:val="30"/>
          <w:rtl/>
        </w:rPr>
        <w:lastRenderedPageBreak/>
        <w:t>حكم بأن الثلاثة استحاضة خرج ما قبله، فإنه لا ترجيح لإخراج السابق على إخراج اللاحق، فتأمل. و لذا كان الأقرب في مثل ذلك كما في كشف اللثام و عن التذكرة و استحسنه المصنف أنها فاقدة التمييز، فترجع إلى عادة النساء أو الروايات.</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نعم يشكل مثل ذلك فيما ذكرناه أولا، و أشد منه إشكالا ما لو كان الأسود مستمرا تمام العشرة مثلا إلا ساعة أو ساعتين تخللتا في الرابع أو الخامس أو نحوهما، و كذا فيما لو رأت ثلاثة أسود مثلا، ثم أصفر الى التاسع، فرأته أسود يوما أو يومين ثم عاد إلى الأصفر، فإن الحكم بجميع ذلك أنها فاقدة التمييز لقصور الضعيف عن أقل‌</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275‌</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الطهر لا يخلو من إشكال و نظر كما عرفت، و لعل مراد من اشترط ذلك انه لا يحكم بحيضية الأسودين و ان ما بينهما طهر إلا ان يكون الضعيف أقل الطهر، فتأمل جيدا، فإني لم أعثر على تنقيح لذلك في كلامهم، و الله أعلم، و لعله لذلك ترك اشتراطه بعضهم كالمصنف و غيره لبداهة بعض ما يخرج به و استغنائه باشتراط عدم تجاوز أكثر الحيض عن بعض آخر، و إمكان منع غيرهما، فتأمل، و ربما اشترط بعضهم زيادة على ما تقدم عدم المعارضة بالعادة، و كأن المصنف استغنى عنه لفرضه المسألة في المبتدأة، كما انه استغنى بفرضه الاشتباه بالاستحاضة عن اشتراط عدم الخروج من الأيسر، بناء على عدم خروج الحيض منه، و كاستغنائه أيضا بفرضه المسألة في المتجاوز عن العشرة عن اشتراطه التجاوز في الرجوع للتمييز، و كذا ما اشترط بعدم المعارضة بصفة أقوى، فإنه ليس في الحقيقة شرطا للتميز أو الرجوع اليه، لتحققهما مع المعارضة المذكورة، لكنها ترجع إلى الأقوى على القول به كما ستسمع.</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فنقول ان بعضهم اشترط في التمييز اختلاف الدم، و كأنه مستغنى عنه، لعدم تحقق التمييز بدونه، و لا إشكال في التمييز بالنسبة إلى الصفات المستفادة من الأدلة المتقدمة سابقا في الحيض و الاستحاضة، لكن اعتبر بعضهم هنا التمييز مضافا الى ذلك بالرائحة، فذو الكريهة حيض، و فاقدها استحاضة، و لم أعثر على ما يدل على ذلك، نعم قيل انه تشهد به التجربة و بعض الأخبار العامية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في الاعتماد عليهما نظر، اللهم إلا ان يفهم من الأدلة ان المدار على ظن الحيض، و لعله لذلك اعتبر بعضهم القوة و الضعف بالنسبة إلى الصفات المنصوصة، فجعل الأسود قويا بالنسبة للأحمر، و الأحمر قويا بالنسبة </w:t>
      </w:r>
      <w:r>
        <w:rPr>
          <w:rFonts w:ascii="Noor_Lotus" w:hAnsi="Noor_Lotus" w:cs="Noor_Lotus" w:hint="cs"/>
          <w:color w:val="000000"/>
          <w:sz w:val="30"/>
          <w:szCs w:val="30"/>
          <w:rtl/>
        </w:rPr>
        <w:lastRenderedPageBreak/>
        <w:t>للأشقر، و الأشقر قويا بالنسبة إلى الأصفر و الأكدر، و الأصفر قويا بالنسبة للأكدر أيضا، بل ربما اعتبر القوي بالنسبة الى غير اللون من‌</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كنز العمال- ج 5- ص 97- الرقم 2098.</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276‌</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الصفات كالحرارة و نحوها، فجعل الأقوى حرارة مثلا مقدما على ضعيفها، و منه ينقدح اعتبار القوة أيضا في اللون الواحد كالأشد سوادا بالنسبة إلى الأسود، كما انه صرح بأن ذا الثلاثة قوي بالنسبة لذي الاثنين، و هو قوي بالنسبة لذي الواحدة، و هو قوي بالنسبة للفاقد، أما لو اتصف بعض بصفة و آخر بأخرى احتمل الترجيح بالتقدم و عدمه، أو الترجيح بالنسبة إلى الصفتين إن أمكن، كما انه ينبغي مراعاة الميزان أيضا عند تعارض القوة و الأجمعية، و في اعتبار شي‌ء من ذلك مما لا يرجع الى النصوص نظر و تأمل، و دعوى استفادة اعتبار مطلق الظن منها لاختلاف أخبار الصفات، و ما عساه يشعر به ذيل مرسل يونس الطويل و غيره ممنوعة، مع المناقشة في حصولها في بعضها، كدعوى ابتنائه على حجية كل ظن حصل للمجتهد، إذ أقصى ما يسلم منه فيما كان منصب المجتهد كالأحكام الشرعية و الوضعية التي هي كذلك، لا الشي‌ء الذي هو و غيره فيه على حد سواء فتأمل جيدا. فكان الأصل حينئذ يقتضي عدم الالتزام بشي‌ء من ذلك مما كان مبناه المظنة المتقدمة، بل لعل ظاهر‌</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(إذا رأيت الدم البحراني)</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(إذا كان للدم سواد و دفع)</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نحوهما يقتضي خلافها، لكن مهما أمكن الاحتياط كان أولى، نعم قد يحصل اطمئنان في الحيضية من ملاحظة لوازمه العرفية في بعض الأوقات، و لا بأس بالاعتماد عليه و ان لم ينص عليها بالخصوص، و الله أعلم.</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ثم انه بناء على ما تقدم إذا اختلف مراتب الدم فاجتمع الأقوى مع الأضعف منه بمرتبة مثلا أو بمراتب ثم الأضعف منهما، كما لو رأت الأسود ثلاثة أيام، و الأحمر ثلاثة، ثم الأصفر فاستمر، فهل الحيض الأسود فقط، أو هو مع الأحمر؟ وجهان ينشئان من الأصل و ان الأحمر مع الأسود لو انفردا طهر فكذا إذا انضم مع الأصفر،</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الباب- 3- من أبواب الحيض- حديث- 2.</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الباب- 3- من أبواب الحيض- حديث- 2.</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277‌</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و من قوتهما بالنسبة إلى الأصفر و إمكان حيضيتهما و أصالة عدم الاستحاضة، و لذلك اختلف كلام الأصحاب، فاختار الأول في المعتبر و المنتهى و موضع من التذكرة، و الثاني في الرياض مرسلا له عن نهاية الأحكام و موضع آخر من التذكرة، قلت: و لا يخلو من قوة في خصوص المثال، لكون السواد و الحمرة معا من صفات الحيض، أما لو فرض المثال بتبديل الأحمر فيه بالأصفر، و الأصفر بالأكدر مستمرا فان الظاهر خلافه، و ان كان قضية كلامه التزامه، لكونهما معا قويين بالنسبة إلى الأكدر بناء على ما تقدم من قوة الأصفر عليه، لكنه كما ترى يكاد يكون مخالفا لصريح النص و الفتوى، كما ان إطلاق الأول لا يخلو من إشكال في بعض صوره فلاحظ و تأمل.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 xml:space="preserve">بقي شي‌ء ينبغي التنبيه عليه، و هو هل يشترط في الرجوع الى التمييز كون كله أو بعضه في ضمن العشرة، أو يكفي و لو كان خارجها؟ كما لو رأت مثلا أحد عشر أصفر، ثم ثلاثة أسود، ثم انقلب أصفر، فهل تتحيض بالثلاثة فحسب، أو تكون فاقدة التمييز؟ لم أر تنقيحا لذلك في كلامهم، إلا انه قد يظهر من تعليقهم الرجوع للتمييز أو عادة النساء أو الروايات بمجرد تجاوز العشرة الثاني، و كذا مما يفهم من مطاوي كلماتهم في الاستظهار للمبتدأة و غيرها ان الزائد على العشرة استحاضة، و انه من أيام الطهر التي يحكم بكون الدم فيها طهرا و ان كان أسود، بل لعله المنساق من نحو عبارة المصنف قد امتزج حيضها بطهرها، و قال في الوسيلة في المقام: «إذا رأت المبتدأة ثلاثة أيام متواليات عرفت يقينا انه دم حيض، فإذا استمر إلى تمام عشرة أيام وجب عليها أن تعمل عمل الحائض، فإذا زاد على عشرة ثلاثة عرفت يقينا انه استحاضة، فإذا لم ينقطع جوزت ان ذلك دم حيض، لانقضاء أقل الطهر و </w:t>
      </w:r>
      <w:r>
        <w:rPr>
          <w:rFonts w:ascii="Noor_Lotus" w:hAnsi="Noor_Lotus" w:cs="Noor_Lotus" w:hint="cs"/>
          <w:color w:val="000000"/>
          <w:sz w:val="30"/>
          <w:szCs w:val="30"/>
          <w:rtl/>
        </w:rPr>
        <w:lastRenderedPageBreak/>
        <w:t>الحيض، فيلزمها تعرف الحال بالتمييز، فان لم يتميز فعادة نسائها» الى آخره. و تأمله مع التدبر يشعر ببعض ما ذكرنا، كما انه ربما يشير الى ذلك ما في المبسوط قال: «إذا رأت‌</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278‌</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المبتدأة ما هو بصفة الاستحاضة ثلاثة عشر يوما ثم رأت ما بصفة الحيض بعد ذلك و استمر كان ثلاثة أيام من أول الدم حيضا، و العشرة طهرا، و ما رأته بعد ذلك من الحيضة الثانية» انتهى. و قال المصنف بعد ذكر ذلك عن المبسوط: «فيه إشكال لأنه لم يتحقق لها تمييز، لكنه ان قصد انه لا تمييز لها و انه يقتصر على الثلاثة لأنه اليقين كان وجها» انتهى. و نحوه عن التذكرة، و أصرح من هذه العبارات عبارة الشهيد في الدروس، حيث قال في المقام: «أما المبتدأة فظاهر الأصحاب انها تمكث في الدور الأول إلى العشرة، فإذا تجاوزت اعتبرت التمييز فيما مضى، ثم ذكر شروطه- الى ان قال-: فان فقدته جعلت عادة نسائها، فإن فقدت رجعت الى الروايات، فإذا جاء الدور الثاني اعتبرت التمييز و عادة النساء و الروايات في نفس العشرة» انتهى. فان قوله فيما مضى و نحوه كاد يكون كالصريح في اعتبار الأمور الثلاثة في نفس العشرة، فتأمل. لكن قد يظهر من الذكرى و جامع المقاصد خلاف ذلك، حيث قالا: انه قد تترك ذات التمييز العبادة عشرين يوما، كما لو رأت عشرة أيام أحمر، ثم انقلب أسود تمام العشرة الثانية، إذ فرضها حينئذ الرجوع الى الأقوى، بل في الأخير إمكان الزائد على ذلك أيضا فيما لو فرض مجي‌ء الأقوى من الثاني، و ربما يؤيده إطلاق ما دل على التمييز المتحقق في ضمن العشرة و غيرها، و المسألة لا تخلو من إشكال، نعم الظاهر من كلمات الأصحاب و غيرها الاكتفاء في تحقق التمييز بمضي أقل الطهر، فلا يحتاج مضي شهر أو أكثر، و عليه حينئذ يمكن ان تتحيض المرأة به في الشهر الواحد ثلاث مرات، كما لو رأت أسود ثلاثة أيام، ثم أصفر عشرة، ثم أسود ثلاثة أيام، ثم عشرة أصفر، ثم جاءها الأسود إلا انه قد يشكل</w:t>
      </w:r>
      <w:r>
        <w:rPr>
          <w:rFonts w:ascii="Traditional Arabic" w:hAnsi="Noor_Lotus" w:cs="Traditional Arabic" w:hint="cs"/>
          <w:color w:val="66005C"/>
          <w:sz w:val="35"/>
          <w:szCs w:val="35"/>
          <w:rtl/>
        </w:rPr>
        <w:t xml:space="preserve"> بما دل</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على ان الحيض في الشهر مرة،</w:t>
      </w:r>
      <w:r>
        <w:rPr>
          <w:rFonts w:ascii="Noor_Lotus" w:hAnsi="Noor_Lotus" w:cs="Noor_Lotus" w:hint="cs"/>
          <w:color w:val="000000"/>
          <w:sz w:val="30"/>
          <w:szCs w:val="30"/>
          <w:rtl/>
        </w:rPr>
        <w:t xml:space="preserve"> و يشعر به أيضا</w:t>
      </w:r>
      <w:r>
        <w:rPr>
          <w:rFonts w:ascii="Traditional Arabic" w:hAnsi="Noor_Lotus" w:cs="Traditional Arabic" w:hint="cs"/>
          <w:color w:val="66005C"/>
          <w:sz w:val="35"/>
          <w:szCs w:val="35"/>
          <w:rtl/>
        </w:rPr>
        <w:t xml:space="preserve"> أخبار التحيض</w:t>
      </w:r>
      <w:r>
        <w:rPr>
          <w:rFonts w:ascii="Noor_Lotus" w:hAnsi="Noor_Lotus" w:cs="Noor_Lotus" w:hint="cs"/>
          <w:color w:val="0032DC"/>
          <w:sz w:val="30"/>
          <w:szCs w:val="30"/>
          <w:rtl/>
        </w:rPr>
        <w:t xml:space="preserve"> «2»</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الباب- 9- من أبواب الحيض.</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الباب- 8- من أبواب الحيض.</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279‌</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lastRenderedPageBreak/>
        <w:t>بالروايات المتضمنة لأخذ مقدار مخصوص في كل شهر، لكن قد يرجح عموم أدلة التمييز عليه بفهم الأصحاب.</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كيف كان</w:t>
      </w:r>
      <w:r>
        <w:rPr>
          <w:rFonts w:ascii="Noor_Lotus" w:hAnsi="Noor_Lotus" w:cs="Noor_Lotus" w:hint="cs"/>
          <w:color w:val="00663A"/>
          <w:sz w:val="30"/>
          <w:szCs w:val="30"/>
          <w:rtl/>
        </w:rPr>
        <w:t xml:space="preserve"> فان</w:t>
      </w:r>
      <w:r>
        <w:rPr>
          <w:rFonts w:ascii="Noor_Lotus" w:hAnsi="Noor_Lotus" w:cs="Noor_Lotus" w:hint="cs"/>
          <w:color w:val="000000"/>
          <w:sz w:val="30"/>
          <w:szCs w:val="30"/>
          <w:rtl/>
        </w:rPr>
        <w:t xml:space="preserve"> فقدتاه بان</w:t>
      </w:r>
      <w:r>
        <w:rPr>
          <w:rFonts w:ascii="Noor_Lotus" w:hAnsi="Noor_Lotus" w:cs="Noor_Lotus" w:hint="cs"/>
          <w:color w:val="00663A"/>
          <w:sz w:val="30"/>
          <w:szCs w:val="30"/>
          <w:rtl/>
        </w:rPr>
        <w:t xml:space="preserve"> كان</w:t>
      </w:r>
      <w:r>
        <w:rPr>
          <w:rFonts w:ascii="Noor_Lotus" w:hAnsi="Noor_Lotus" w:cs="Noor_Lotus" w:hint="cs"/>
          <w:color w:val="000000"/>
          <w:sz w:val="30"/>
          <w:szCs w:val="30"/>
          <w:rtl/>
        </w:rPr>
        <w:t xml:space="preserve"> الدم</w:t>
      </w:r>
      <w:r>
        <w:rPr>
          <w:rFonts w:ascii="Noor_Lotus" w:hAnsi="Noor_Lotus" w:cs="Noor_Lotus" w:hint="cs"/>
          <w:color w:val="00663A"/>
          <w:sz w:val="30"/>
          <w:szCs w:val="30"/>
          <w:rtl/>
        </w:rPr>
        <w:t xml:space="preserve"> لونا واحدا و لم يحصل فيه شريطتا التمييز</w:t>
      </w:r>
      <w:r>
        <w:rPr>
          <w:rFonts w:ascii="Noor_Lotus" w:hAnsi="Noor_Lotus" w:cs="Noor_Lotus" w:hint="cs"/>
          <w:color w:val="000000"/>
          <w:sz w:val="30"/>
          <w:szCs w:val="30"/>
          <w:rtl/>
        </w:rPr>
        <w:t xml:space="preserve"> أو أحدهما</w:t>
      </w:r>
      <w:r>
        <w:rPr>
          <w:rFonts w:ascii="Noor_Lotus" w:hAnsi="Noor_Lotus" w:cs="Noor_Lotus" w:hint="cs"/>
          <w:color w:val="00663A"/>
          <w:sz w:val="30"/>
          <w:szCs w:val="30"/>
          <w:rtl/>
        </w:rPr>
        <w:t xml:space="preserve"> رجعت</w:t>
      </w:r>
      <w:r>
        <w:rPr>
          <w:rFonts w:ascii="Noor_Lotus" w:hAnsi="Noor_Lotus" w:cs="Noor_Lotus" w:hint="cs"/>
          <w:color w:val="000000"/>
          <w:sz w:val="30"/>
          <w:szCs w:val="30"/>
          <w:rtl/>
        </w:rPr>
        <w:t xml:space="preserve"> المبتدأة</w:t>
      </w:r>
      <w:r>
        <w:rPr>
          <w:rFonts w:ascii="Noor_Lotus" w:hAnsi="Noor_Lotus" w:cs="Noor_Lotus" w:hint="cs"/>
          <w:color w:val="00663A"/>
          <w:sz w:val="30"/>
          <w:szCs w:val="30"/>
          <w:rtl/>
        </w:rPr>
        <w:t xml:space="preserve"> إلى عادة نسائها</w:t>
      </w:r>
      <w:r>
        <w:rPr>
          <w:rFonts w:ascii="Noor_Lotus" w:hAnsi="Noor_Lotus" w:cs="Noor_Lotus" w:hint="cs"/>
          <w:color w:val="000000"/>
          <w:sz w:val="30"/>
          <w:szCs w:val="30"/>
          <w:rtl/>
        </w:rPr>
        <w:t xml:space="preserve"> كما في المبسوط و الخلاف و الجامع و السرائر و النافع و القواعد و الدروس و اللمعة و الروضة و التنقيح و شرح المفاتيح و غيرها، بل في الأخير الإجماع، و في سابقه نفي الخلاف فيه، كما عساه تشعر به أيضا عبارة السرائر كاشعار نسبته إلى علمائنا في التذكرة، و نسبة مضمرة سماعة الآتية إلى الأصحاب في المنتهى و غيره بالإجماع، و في المعتبر ان عليه اتفاق الأعيان من فضلائنا، بل حكي عن الخلاف الإجماع عليه في موضعين، و ان كان الظاهر انه وهم، نعم قد تحتمله عبارته، فتدبر. و يدل عليه- مضافا الى ذلك و الى حصول الظن به من تقارب الأمزجة المحتمل اعتباره في خصوص المقام-</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مضمر سماعة</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«سألته عن جارية حاضت أول حيضها فدام دمها ثلاثة أشهر و هي لا تعرف أيام أقرائها، فقال: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أقراؤها مثل أقراء نسائها، فإن كن نساؤها مختلفات فأكثر جلوسها عشرة أيام، و أقله ثلاثة»</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الباقر (عليه السلام) في خبر زرارة و محمد بن مسلم</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«يجب للمستحاضة أن تنظر بعض نسائها، فتقتدي بأقرائها، ثم تستظهر بيوم على ذلك»</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مؤيدا ب‍‌</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الصادق (عليه السلام) في خبر أبي بصير</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«النفساء إن كانت لا تعرف أيام نفاسها فابتليت جلست مثل أيام أمها أو أختها أو خالتها، و استظهرت بثلثي ذلك»</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 المناقشة في هذه الأخبار- بقصور السند، و الإضمار في الأول، و شمول الأخيرين للمضطربة و لا قائل به، كاكتفائهما ببعض النسوة بل كاد يكون صريح الثاني- لا يصغى إليها‌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 حديث 2.</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الباب- 8- من أبواب الحيض- حديث 1.</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الباب- 3- من أبواب النفاس- حديث 20.</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280‌</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بعد الانجبار بما عرفت، مع ان الأخيرين من قسم الموثق، و هو حجة عندنا، و عدم قدح الإضمار في نفسه كما تقدم غير مرة، بل في الرياض «انه يمكن إرجاعهما الى ما عليه الأصحاب بدفع الأول بتقييده بالمبتدأة، و الثاني بانحصار النسوة بالبعض أو عدم التمكن من استعلام حال الباقيات للتشتت» انتهى.</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قلت: و ظاهره تخصيص هذا الحكم عند الأصحاب بالمبتدأة بالمعنى الأخص كما صرح به في أول كلامه، و هو لا يخلو من نظر و تأمل، إذ قد عرفت سابقا ان المبتدأة تطلق في عبارات الأصحاب في مقابلة المتحيرة، فتشمل حينئذ من لم تستقر لها عادة، بل قد عرفت انه نسبه الى المشهور في المسالك، و الى الأشهر في الروضة، و الى العلامة و من تأخر عنه في الحدائق، و انه الظاهر من المصنف بل من المبسوط و الوسيلة و السرائر و الجامع و الموجز الحاوي و القواعد و المنتهى و التذكرة و غيرها كما لا يخفى على من لاحظ عبارات هؤلاء، مع ما فيها من الشواهد على ذلك من حصر أقسام المستحاضة بالمبتدأة و ذات العادة و نحو ذلك، بل كاد يكون كالصريح من بعضهم، و لذا قال في جامع المقاصد: «ان ظاهر العبارة ان المبتدأة من لم يسبق لها عادة في الحيض، لأنها مقابل المعتادة، و ان المضطربة من سبق لها عادة في الحيض و نسيتها- ثم ذكر تفسير المعتبر لها بأنها التي تبتدئ الدم، و للمضطربة بالتي لم تستقر لها عادة، قال-: و هذا التفسير صحيح إلا أن الأول تجري عليه أحكام الباب، فان من لم تستقر لها عادة ترجع الى النساء مع فقد التمييز كالتي ابتدأت الدم، و المضطربة لا ترجع الى النساء لسبق عادتها» انتهى. كل ذا مع شمول الموثقين المتقدمين له، و عدم صلاحية المرسل المتقدم لتقييدهما به، إذ لا منافاة بينهما، بل لعل قول السائل فيه: (فلا تعرف أقرائها) يشعر بأن علة الرجوع الى عادة النساء ذلك لا كونها مبتدأة، مع انه الموافق للاعتبار المتقدم أيضا.</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lastRenderedPageBreak/>
        <w:t>جواهر الكلام في شرح شرائع الإسلام، ج‌3، ص: 281‌</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على ان في تقييد خبر النفساء بالمبتدأة ما لا يخفى، بل و سابقه أيضا، لما في قصر المطلق على الفرد النادر، و ما أدري ما الذي دعاه الى تخصيص المبتدأة بالمعنى الأول، و كأنه لتصريح جملة من الأصحاب في خصوص المقام بخروج المضطربة عن هذا الحكم و تخصيصه بالمبتدأة، أو لأن ثبوت اختلافها مع نسائها يمنع من الرجوع إليها عند الاشتباه لكن عرفت أن مرادهم بالمضطربة المتحيرة، كما يشعر به تعليله في الذكرى و غيرها ذلك بأنها قد سبقت لها عادة و نسيتها، و هو لا يشمل ما نحن فيه، و الثاني مجرد اعتبار لا يصلح مدركا للأحكام الشرعية، مع عدم تماميته في جميع الصور، كما لو لم يجئها الدم إلا مرة واحدة وافقت به نساءها ثم استمر بالمرة الثانية، و أيضا فمثله وارد بالمبتدأة بالمعنى الأخص إذا اتفق تمييزها بالدورين الأولين مخالفا لنسائها و لم يثبت لها عادة، فإنها إذا فقدته في الدور الثالث ترجع إلى نسائها و ان ثبت اختلافها معهن، و دعوى الفرق بين الاختلاف التمييزي و غيره ممنوعة، لكون التمييز عندهم يجري مجرى الحيض المعلوم، و لهذا تثبت العادة به لو اتفق تكريره جامعا لشرائطها.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فظهر لك من ذلك كله ان الأقوى ثبوت هذا الحكم للمبتدأة بالمعنى الأعم فضلا عن المعنى الأخص، و</w:t>
      </w:r>
      <w:r>
        <w:rPr>
          <w:rFonts w:ascii="Traditional Arabic" w:hAnsi="Noor_Lotus" w:cs="Traditional Arabic" w:hint="cs"/>
          <w:color w:val="66005C"/>
          <w:sz w:val="35"/>
          <w:szCs w:val="35"/>
          <w:rtl/>
        </w:rPr>
        <w:t xml:space="preserve"> ما في رواية السنة</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من ظهور رجوع المبتدأة بالمعنى الأخير</w:t>
      </w:r>
      <w:r>
        <w:rPr>
          <w:rFonts w:ascii="Noor_Lotus" w:hAnsi="Noor_Lotus" w:cs="Noor_Lotus" w:hint="cs"/>
          <w:color w:val="000000"/>
          <w:sz w:val="30"/>
          <w:szCs w:val="30"/>
          <w:rtl/>
        </w:rPr>
        <w:t xml:space="preserve"> فضلا عن الأول إلى التحيض في علم الله في كل شهر بستة أو سبعة لا بد من تقييده، لعدم مكافأته لما تقدم، كغيره من الأخبار التي ستسمعها ان شاء الله في المرتبة الثالثة، و هو التحيض بالروايات، بل احتمل في الذكرى ان المراد بعلم الله أي فيما علمك من عادة النساء، فإنه الغالب عليهن، و هو و ان كان بعيدا في نفسه لكن لا بأس به في المقام، فما يظهر من المصنف في المعتبر من التردد في الحكم و تبعه بعض متأخري المتأخرين ضعيف، كالمنقول من الخلاف فيه كما تقدم من الغنية، فتأمل.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 حديث 3.</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282‌</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 xml:space="preserve">ثم ان ظاهر النص و الفتوى إطلاق الرجوع الى عادة النساء أو الأهل من غير تقييد بالوقت أو العدد خاصة، سوى ما عن المسالك من التقييد بالثاني، لكنه لا يخلو من نظر، لما عرفت من الإطلاق القاضي </w:t>
      </w:r>
      <w:r>
        <w:rPr>
          <w:rFonts w:ascii="Noor_Lotus" w:hAnsi="Noor_Lotus" w:cs="Noor_Lotus" w:hint="cs"/>
          <w:color w:val="000000"/>
          <w:sz w:val="30"/>
          <w:szCs w:val="30"/>
          <w:rtl/>
        </w:rPr>
        <w:lastRenderedPageBreak/>
        <w:t>بالزامها بالرجوع إلى عادة نسائها فيهما معا، و كأنه أخذه من تبادر العدد في خصوص المقام، على انه لو اعتبر الاتفاق فيهما لكفى في صدق الاختلاف الذي علق عليه زوال هذا الحكم بالوقت فقط و ان انضبط العدد، و إلا لوجب الرجوع الى الوقت عند انضباطه و ان اختلف العدد، و هما معا بعيدان، إلا انه قد يدفع ذلك بأنه لا تلازم بين وجوب الرجوع الى الوقت و العدد عند الاتفاق، قضاء للتشبيه و عدم صدق الاختلاف إلا بالعدد خاصة و ان اتفقن في الوقت، فتأمل فإنه دقيق.</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ثم انه هل يعتبر في هذا الحكم اتفاق جميع نسائها من الأبوين أو أحدهما كما عساه يشعر به قول المصنف</w:t>
      </w:r>
      <w:r>
        <w:rPr>
          <w:rFonts w:ascii="Noor_Lotus" w:hAnsi="Noor_Lotus" w:cs="Noor_Lotus" w:hint="cs"/>
          <w:color w:val="00663A"/>
          <w:sz w:val="30"/>
          <w:szCs w:val="30"/>
          <w:rtl/>
        </w:rPr>
        <w:t xml:space="preserve"> ان اتفقن</w:t>
      </w:r>
      <w:r>
        <w:rPr>
          <w:rFonts w:ascii="Noor_Lotus" w:hAnsi="Noor_Lotus" w:cs="Noor_Lotus" w:hint="cs"/>
          <w:color w:val="000000"/>
          <w:sz w:val="30"/>
          <w:szCs w:val="30"/>
          <w:rtl/>
        </w:rPr>
        <w:t xml:space="preserve"> و هو ظاهر المعتبر و اختاره بعض متأخري المتأخرين و يعطيه بعض عبارات الأصحاب كظاهر المنقول عن نهاية الأحكام من انه لو كن نساؤها عشرا فاتفق تسع رجعت الى الأقران، أو يكفي اتفاق الأغلب منهن كما هو صريح الذكرى، أو يكفي البعض و لو واحدة كما يقتضيه الموثقان المتقدمان، أو بشرط عدم التمكن من استعلام الباقي؟ احتمالات، لكن ينبغي القطع بفساد الأول منها لتعذره أو تعسره سيما ان أريد الأحياء و الأموات و القريب و البعيد، كما انه ينبغي القطع بفساد الاكتفاء بالواحدة و لو علم الاختلاف، لعدم القائل به مع عدم العلم بالاختلاف فضلا عن أن يكون معه، مع ظهور لفظ النساء و تعليق الحكم على الاختلاف في خلافه، نعم لا يبعد في النظر الاكتفاء بالأغلب مع عدم العلم بالخلاف، بل و بالبعض المعتد به سيما إذا كان الطبقة القريبة و ان لم تكن أغلبا، لظهور</w:t>
      </w:r>
      <w:r>
        <w:rPr>
          <w:rFonts w:ascii="Traditional Arabic" w:hAnsi="Noor_Lotus" w:cs="Traditional Arabic" w:hint="cs"/>
          <w:color w:val="66005C"/>
          <w:sz w:val="35"/>
          <w:szCs w:val="35"/>
          <w:rtl/>
        </w:rPr>
        <w:t xml:space="preserve"> الموثقين</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السابقين</w:t>
      </w:r>
      <w:r>
        <w:rPr>
          <w:rFonts w:ascii="Noor_Lotus" w:hAnsi="Noor_Lotus" w:cs="Noor_Lotus" w:hint="cs"/>
          <w:color w:val="000000"/>
          <w:sz w:val="30"/>
          <w:szCs w:val="30"/>
          <w:rtl/>
        </w:rPr>
        <w:t xml:space="preserve"> فيه، و شمولهما‌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 حديث 1 و الباب- 3- من أبواب النفاس- حديث 20.</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283‌</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 xml:space="preserve">لما لا نقول به لا يخرجهما عن الحجية، مع عدم صراحة قوله لفظ النساء بإرادة شرطية الاستغراق، بل قد عرفت انه ينبغي القطع بعدمه، نعم يستفاد من قوله: (فان كن مختلفات) ان الاختلاف مانع لا ان الاتفاق شرط، بل لم يثبت كونه مانعا مع اتفاق الأغلب لإلحاق المشكوك فيه بالأعم الأغلب، بل الظاهر تناول لفظ النساء لذلك، فكان الأظهر حينئذ الاكتفاء بالأغلب مطلقا و بالبعض المعتد به مع عدم العلم بالاختلاف سيما مع قرب الطبقة أو عدم التمكن من استعلام حال الباقي، فتأمل. كما ان الأقوى أيضا عدم اعتبار اتحاد البلد في ذلك و ان ظهر من الشهيد في الذكرى اختياره، لإطلاق ما سمعته من الأدلة </w:t>
      </w:r>
      <w:r>
        <w:rPr>
          <w:rFonts w:ascii="Noor_Lotus" w:hAnsi="Noor_Lotus" w:cs="Noor_Lotus" w:hint="cs"/>
          <w:color w:val="000000"/>
          <w:sz w:val="30"/>
          <w:szCs w:val="30"/>
          <w:rtl/>
        </w:rPr>
        <w:lastRenderedPageBreak/>
        <w:t>السابقة، و دعوى تبادره من لفظ نسائها كدعوى ظهور مدخليته بالنسبة إلى الأمزجة ممنوعتان، و ان الأقوى أيضا أنه مع تحقق صدق الاختلاف المعتد به لا يثمر اتفاقهن على القدر المشترك بينهن من العدد، فلا يرجع اليه و ان كان محتملا إلا ان الظاهر ذلك لصدق اسم الاختلاف الذي علق الانتقال الى الروايات عليه، و كذا لا يثمر اتفاقهن في الوقت كما أشرنا إليه سابقا لذلك أيضا و نحوه.</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و قيل</w:t>
      </w:r>
      <w:r>
        <w:rPr>
          <w:rFonts w:ascii="Noor_Lotus" w:hAnsi="Noor_Lotus" w:cs="Noor_Lotus" w:hint="cs"/>
          <w:color w:val="000000"/>
          <w:sz w:val="30"/>
          <w:szCs w:val="30"/>
          <w:rtl/>
        </w:rPr>
        <w:t xml:space="preserve"> كما هو خيرة النافع و البيان و الدروس من دون تقييد في الأول بالبلد و عن التلخيص و ظاهر المنقول عن المهذب</w:t>
      </w:r>
      <w:r>
        <w:rPr>
          <w:rFonts w:ascii="Noor_Lotus" w:hAnsi="Noor_Lotus" w:cs="Noor_Lotus" w:hint="cs"/>
          <w:color w:val="00663A"/>
          <w:sz w:val="30"/>
          <w:szCs w:val="30"/>
          <w:rtl/>
        </w:rPr>
        <w:t xml:space="preserve"> أو عادة ذوات أسنانها من بلدها</w:t>
      </w:r>
      <w:r>
        <w:rPr>
          <w:rFonts w:ascii="Noor_Lotus" w:hAnsi="Noor_Lotus" w:cs="Noor_Lotus" w:hint="cs"/>
          <w:color w:val="000000"/>
          <w:sz w:val="30"/>
          <w:szCs w:val="30"/>
          <w:rtl/>
        </w:rPr>
        <w:t xml:space="preserve"> بل هو المشهور نقلا و تحصيلا، إلا انه بالترتيب على فقد النساء أو اختلافهن، و ان اختلفت عباراتهم بالنسبة الى ذلك، فما بين معلق له عليهما معا بدلا كالمبسوط و القواعد و الإرشاد و عن الإصباح و نهاية الأحكام، و آخر على الأول خاصة كالوسيلة و السرائر و التحرير و المختلف و عن جمل الشيخ و اقتصاده و غيرها، لكن مع التقييد باتحاد البلد في الأولين كالكتب المتقدمة عليهما، و ثالث على الأخير خاصة كاللمعة، و لعله أجود من غيره، اللهم إلا ان يراد بفقد النساء فقد العلم بعادتهن بموت أو نحوه، و كيف كان فلا دليل على أصل الحكم سوى ما يقال: من حصول الظن بالمساواة معه، و احتمال شمول‌</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284‌</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لفظ نسائها لصدق الإضافة بأدنى ملابسة، و‌</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الصادق (عليه السلام) في مرسل يونس</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«ان المرأة أول ما تحيض ربما كانت كثيرة الدم فيكون حيضها عشرة أيام، فلا تزال كل ما كبرت نقصت حتى ترجع إلى ثلاثة»</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لظهوره في توزيع الأيام على الأعمار، و ما عن بعض النسخ من تبديل الهمزة في أقرائها في</w:t>
      </w:r>
      <w:r>
        <w:rPr>
          <w:rFonts w:ascii="Traditional Arabic" w:hAnsi="Noor_Lotus" w:cs="Traditional Arabic" w:hint="cs"/>
          <w:color w:val="66005C"/>
          <w:sz w:val="35"/>
          <w:szCs w:val="35"/>
          <w:rtl/>
        </w:rPr>
        <w:t xml:space="preserve"> مقطوعة سماعة</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موثقة ابن مسلم</w:t>
      </w:r>
      <w:r>
        <w:rPr>
          <w:rFonts w:ascii="Noor_Lotus" w:hAnsi="Noor_Lotus" w:cs="Noor_Lotus" w:hint="cs"/>
          <w:color w:val="0032DC"/>
          <w:sz w:val="30"/>
          <w:szCs w:val="30"/>
          <w:rtl/>
        </w:rPr>
        <w:t xml:space="preserve"> «3»</w:t>
      </w:r>
      <w:r>
        <w:rPr>
          <w:rFonts w:ascii="Noor_Lotus" w:hAnsi="Noor_Lotus" w:cs="Noor_Lotus" w:hint="cs"/>
          <w:color w:val="000000"/>
          <w:sz w:val="30"/>
          <w:szCs w:val="30"/>
          <w:rtl/>
        </w:rPr>
        <w:t xml:space="preserve"> بالنون، و به حينئذ يظهر قوة الدخول تحت نسائها، كل ذا مع الانجبار بالشهرة.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 xml:space="preserve">و في الكل نظر لعدم ثبوت اعتبار مثل هذا الظن في خصوص المقام، بل ثبوته هنا يقضي بسقوط الرجوع الى الروايات، لندرة اختلاف غالب أقرانها إن اعتبرناه فضلا عن مطلق البعض ان قلنا بالاكتفاء، و صدق الإضافة بأدنى ملابسة لا يقتضي تبادرها، على أن ذلك يقضي بالاكتفاء بالاتحاد بالسن أو البلد كما أنه يقتضي عدم الترتيب، و هو خلاف المشهور كما عرفت، و منع إشعار المرسل بحيث يصلح </w:t>
      </w:r>
      <w:r>
        <w:rPr>
          <w:rFonts w:ascii="Noor_Lotus" w:hAnsi="Noor_Lotus" w:cs="Noor_Lotus" w:hint="cs"/>
          <w:color w:val="000000"/>
          <w:sz w:val="30"/>
          <w:szCs w:val="30"/>
          <w:rtl/>
        </w:rPr>
        <w:lastRenderedPageBreak/>
        <w:t>للحجية، كما انه ينبغي القطع بفساد ما ينقل عن بعض النسخ في نحو</w:t>
      </w:r>
      <w:r>
        <w:rPr>
          <w:rFonts w:ascii="Traditional Arabic" w:hAnsi="Noor_Lotus" w:cs="Traditional Arabic" w:hint="cs"/>
          <w:color w:val="66005C"/>
          <w:sz w:val="35"/>
          <w:szCs w:val="35"/>
          <w:rtl/>
        </w:rPr>
        <w:t xml:space="preserve"> مقطوعة سماعة</w:t>
      </w:r>
      <w:r>
        <w:rPr>
          <w:rFonts w:ascii="Noor_Lotus" w:hAnsi="Noor_Lotus" w:cs="Noor_Lotus" w:hint="cs"/>
          <w:color w:val="0032DC"/>
          <w:sz w:val="30"/>
          <w:szCs w:val="30"/>
          <w:rtl/>
        </w:rPr>
        <w:t xml:space="preserve"> «4»</w:t>
      </w:r>
      <w:r>
        <w:rPr>
          <w:rFonts w:ascii="Noor_Lotus" w:hAnsi="Noor_Lotus" w:cs="Noor_Lotus" w:hint="cs"/>
          <w:color w:val="000000"/>
          <w:sz w:val="30"/>
          <w:szCs w:val="30"/>
          <w:rtl/>
        </w:rPr>
        <w:t xml:space="preserve"> كما لا يخفى على من تأملها على تقدير ذلك، نعم لعل له وجها في مثل</w:t>
      </w:r>
      <w:r>
        <w:rPr>
          <w:rFonts w:ascii="Traditional Arabic" w:hAnsi="Noor_Lotus" w:cs="Traditional Arabic" w:hint="cs"/>
          <w:color w:val="66005C"/>
          <w:sz w:val="35"/>
          <w:szCs w:val="35"/>
          <w:rtl/>
        </w:rPr>
        <w:t xml:space="preserve"> الموثقة المتقدمة</w:t>
      </w:r>
      <w:r>
        <w:rPr>
          <w:rFonts w:ascii="Noor_Lotus" w:hAnsi="Noor_Lotus" w:cs="Noor_Lotus" w:hint="cs"/>
          <w:color w:val="0032DC"/>
          <w:sz w:val="30"/>
          <w:szCs w:val="30"/>
          <w:rtl/>
        </w:rPr>
        <w:t xml:space="preserve"> «5»</w:t>
      </w:r>
      <w:r>
        <w:rPr>
          <w:rFonts w:ascii="Noor_Lotus" w:hAnsi="Noor_Lotus" w:cs="Noor_Lotus" w:hint="cs"/>
          <w:color w:val="000000"/>
          <w:sz w:val="30"/>
          <w:szCs w:val="30"/>
          <w:rtl/>
        </w:rPr>
        <w:t xml:space="preserve"> مع شهادة لفظ نسائها للهمزة، بل هو المناسب للتفريع كما لا يخفى على المتأمل فيها، و أيضا فلا يصلح شي‌ء مما ذكر للترتيب، بل قضيتها التخيير، و هو خلاف المشهور، كما انه لا شي‌ء يقتضي اشتراط اتحاد البلد سوى دعوى انه المتيقن و ان له تأثيرا في اختلاف الأمزجة، و دعوى استفادة الترتيب من تبادر الأهل من لفظ نسائها، و من اتفاق الأعيان على الأهل دونه، و التصريح به في خبر أبي بصير كما ترى، نعم قد يقال: إن جانب‌</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الباب- 10- من أبواب الحيض- حديث 4.</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الباب- 8- من أبواب الحيض- حديث 2.</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الباب- 8- من أبواب الحيض- حديث 1.</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الباب- 8- من أبواب الحيض- حديث 2.</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(5) الوسائل- الباب- 8- من أبواب الحيض- حديث 1.</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285‌</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الظن بالأهل أقوى، و بأنه طريق الجمع بين الأخبار على تقدير قراءة النون، و غير ذلك من التعليلات له و لأصل الحكم التي يشكل الاعتماد عليها سيما على المختار من عدم حجية كل ظن حصل للمجتهد، و من هنا أنكره في المعتبر و المنتهى، و تبعهما جماعة ممن تأخر عنهما، بل في المنتهى ان الصدوق و السيد لم يذكرا الأقران، قلت: و كذا الخلاف و الجامع كما عن الكافي لأبي الصلاح، و هو الذي تقتضيه مقطوعة سماعة المتقدمة و غيرها من الروايات التي ستسمعها، بل عن الشيخ في الخلاف الإجماع على مضمون مقطوعة سماعة، فتأمل جيدا، فالأولى إسقاط هذه المرتبة، و الاقتصار على التمييز و عادة النساء.</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فان</w:t>
      </w:r>
      <w:r>
        <w:rPr>
          <w:rFonts w:ascii="Noor_Lotus" w:hAnsi="Noor_Lotus" w:cs="Noor_Lotus" w:hint="cs"/>
          <w:color w:val="000000"/>
          <w:sz w:val="30"/>
          <w:szCs w:val="30"/>
          <w:rtl/>
        </w:rPr>
        <w:t xml:space="preserve"> فقد العلم بعادتهن أو</w:t>
      </w:r>
      <w:r>
        <w:rPr>
          <w:rFonts w:ascii="Noor_Lotus" w:hAnsi="Noor_Lotus" w:cs="Noor_Lotus" w:hint="cs"/>
          <w:color w:val="00663A"/>
          <w:sz w:val="30"/>
          <w:szCs w:val="30"/>
          <w:rtl/>
        </w:rPr>
        <w:t xml:space="preserve"> كن مختلفات</w:t>
      </w:r>
      <w:r>
        <w:rPr>
          <w:rFonts w:ascii="Noor_Lotus" w:hAnsi="Noor_Lotus" w:cs="Noor_Lotus" w:hint="cs"/>
          <w:color w:val="000000"/>
          <w:sz w:val="30"/>
          <w:szCs w:val="30"/>
          <w:rtl/>
        </w:rPr>
        <w:t xml:space="preserve"> اختلافا يمتنع الرجوع معه</w:t>
      </w:r>
      <w:r>
        <w:rPr>
          <w:rFonts w:ascii="Noor_Lotus" w:hAnsi="Noor_Lotus" w:cs="Noor_Lotus" w:hint="cs"/>
          <w:color w:val="00663A"/>
          <w:sz w:val="30"/>
          <w:szCs w:val="30"/>
          <w:rtl/>
        </w:rPr>
        <w:t xml:space="preserve"> جعلت</w:t>
      </w:r>
      <w:r>
        <w:rPr>
          <w:rFonts w:ascii="Noor_Lotus" w:hAnsi="Noor_Lotus" w:cs="Noor_Lotus" w:hint="cs"/>
          <w:color w:val="000000"/>
          <w:sz w:val="30"/>
          <w:szCs w:val="30"/>
          <w:rtl/>
        </w:rPr>
        <w:t xml:space="preserve"> المبتدأة بالمعنى الأعم بل و المتحيرة عند المصنف في جميع أدوارهما</w:t>
      </w:r>
      <w:r>
        <w:rPr>
          <w:rFonts w:ascii="Noor_Lotus" w:hAnsi="Noor_Lotus" w:cs="Noor_Lotus" w:hint="cs"/>
          <w:color w:val="00663A"/>
          <w:sz w:val="30"/>
          <w:szCs w:val="30"/>
          <w:rtl/>
        </w:rPr>
        <w:t xml:space="preserve"> حيضها في كل شهر سبعة أيام أو عشرة من شهر و ثلاثة من آخر مخيرة فيهما</w:t>
      </w:r>
      <w:r>
        <w:rPr>
          <w:rFonts w:ascii="Noor_Lotus" w:hAnsi="Noor_Lotus" w:cs="Noor_Lotus" w:hint="cs"/>
          <w:color w:val="000000"/>
          <w:sz w:val="30"/>
          <w:szCs w:val="30"/>
          <w:rtl/>
        </w:rPr>
        <w:t xml:space="preserve"> لكنه خير في المتحيرة في القسم الأول بين الستة و السبعة كما ستسمع، و اقتصر </w:t>
      </w:r>
      <w:r>
        <w:rPr>
          <w:rFonts w:ascii="Noor_Lotus" w:hAnsi="Noor_Lotus" w:cs="Noor_Lotus" w:hint="cs"/>
          <w:color w:val="000000"/>
          <w:sz w:val="30"/>
          <w:szCs w:val="30"/>
          <w:rtl/>
        </w:rPr>
        <w:lastRenderedPageBreak/>
        <w:t>على الثاني هنا، و كان الأولى له العكس لما ستعرف</w:t>
      </w:r>
      <w:r>
        <w:rPr>
          <w:rFonts w:ascii="Noor_Lotus" w:hAnsi="Noor_Lotus" w:cs="Noor_Lotus" w:hint="cs"/>
          <w:color w:val="00663A"/>
          <w:sz w:val="30"/>
          <w:szCs w:val="30"/>
          <w:rtl/>
        </w:rPr>
        <w:t xml:space="preserve"> و قيل عشرة</w:t>
      </w:r>
      <w:r>
        <w:rPr>
          <w:rFonts w:ascii="Noor_Lotus" w:hAnsi="Noor_Lotus" w:cs="Noor_Lotus" w:hint="cs"/>
          <w:color w:val="000000"/>
          <w:sz w:val="30"/>
          <w:szCs w:val="30"/>
          <w:rtl/>
        </w:rPr>
        <w:t xml:space="preserve"> من كل شهر، و لم نعرف قائله، و قد يريد به المنسوب الى ابن زهرة من جعل العشرة حيضا و الأخرى طهرا</w:t>
      </w:r>
      <w:r>
        <w:rPr>
          <w:rFonts w:ascii="Noor_Lotus" w:hAnsi="Noor_Lotus" w:cs="Noor_Lotus" w:hint="cs"/>
          <w:color w:val="00663A"/>
          <w:sz w:val="30"/>
          <w:szCs w:val="30"/>
          <w:rtl/>
        </w:rPr>
        <w:t xml:space="preserve"> و قيل ثلاثة</w:t>
      </w:r>
      <w:r>
        <w:rPr>
          <w:rFonts w:ascii="Noor_Lotus" w:hAnsi="Noor_Lotus" w:cs="Noor_Lotus" w:hint="cs"/>
          <w:color w:val="000000"/>
          <w:sz w:val="30"/>
          <w:szCs w:val="30"/>
          <w:rtl/>
        </w:rPr>
        <w:t xml:space="preserve"> ثلاثة و هو المنقول عن أبي علي، و مال إليه في المعتبر و بعض متأخري المتأخرين</w:t>
      </w:r>
      <w:r>
        <w:rPr>
          <w:rFonts w:ascii="Noor_Lotus" w:hAnsi="Noor_Lotus" w:cs="Noor_Lotus" w:hint="cs"/>
          <w:color w:val="00663A"/>
          <w:sz w:val="30"/>
          <w:szCs w:val="30"/>
          <w:rtl/>
        </w:rPr>
        <w:t xml:space="preserve"> و الأول أظهر</w:t>
      </w:r>
      <w:r>
        <w:rPr>
          <w:rFonts w:ascii="Noor_Lotus" w:hAnsi="Noor_Lotus" w:cs="Noor_Lotus" w:hint="cs"/>
          <w:color w:val="000000"/>
          <w:sz w:val="30"/>
          <w:szCs w:val="30"/>
          <w:rtl/>
        </w:rPr>
        <w:t xml:space="preserve"> لأنه بعد كون الفرد الأول من فردي التخيير الغالب في عادات النساء وجه الجمع بين ما ورد من الأخبار في المقام من</w:t>
      </w:r>
      <w:r>
        <w:rPr>
          <w:rFonts w:ascii="Traditional Arabic" w:hAnsi="Noor_Lotus" w:cs="Traditional Arabic" w:hint="cs"/>
          <w:color w:val="66005C"/>
          <w:sz w:val="35"/>
          <w:szCs w:val="35"/>
          <w:rtl/>
        </w:rPr>
        <w:t xml:space="preserve"> قوله (عليه السلام) في مرسل</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يونس الطويل- الذي هو كالصحيح،</w:t>
      </w:r>
      <w:r>
        <w:rPr>
          <w:rFonts w:ascii="Noor_Lotus" w:hAnsi="Noor_Lotus" w:cs="Noor_Lotus" w:hint="cs"/>
          <w:color w:val="000000"/>
          <w:sz w:val="30"/>
          <w:szCs w:val="30"/>
          <w:rtl/>
        </w:rPr>
        <w:t xml:space="preserve"> لكون الإرسال فيه عن غير واحد، و كون المرسل يونس الذي أجمعت العصابة على تصحيح ما يصح عنه، بل نقل الشيخ في الخلاف‌</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 حديث 3 مع الاختلاف و في الوسائل (حمية) بدل (حميئة).</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286‌</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الإجماع على روايته في خصوص ما نحن فيه، مضافا الى ما يظهر من ملاحظته من كثرة الشواهد الدالة على صحته- للمبتدأة: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«تحيضي في كل شهر في علم الله ستة أو سبعة أيام، ثم اغتسلي و صومي ثلاثة و عشرين يوما أو أربعة و عشرين يوما- ثم قال الصادق (عليه السلام) فيه بعد ذلك-: و هذه سنة التي استمر بها الدم أول ما تراه أقصى وقتها سبع، و أقصى طهرها ثلاث و عشرون- و قال (عليه السلام) أيضا-: و ان لم يكن لها أيام قبل ذلك و استحاضت أول ما رأت فوقتها سبع و طهرها ثلاثة و عشرون- و قال (عليه السلام) فيه أيضا- في التي اختلط عليها أيامها و زادت و نقصت حتى لم تقف منها على حد و لا من الدم على لون: إنها ان أطبق الدم عليها فلم تزل الاستحاضة دارة و كان الدم على لون واحد و حالة واحدة فسنتها السبع و الثلاث و العشرون، لأن قصتها كقصة حميئة حين قالت: إني أثجه ثجا»</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بين‌</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lastRenderedPageBreak/>
        <w:t>موثق عبد الله بن بكير</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«في الجارية أول ما تحيض يدفع عليها الدم فتكون مستحاضة: إنها تنتظر بالصلاة، فلا تصلي حتى يمضي أكثر ما يكون من الحيض، فإذا مضى ذلك و هو عشرة أيام فعلت ما تفعله المستحاضة، ثم صلت فمكثت تصلي بقية شهرها، ثم تترك الصلاة في المرة الثانية أقل ما تترك امرأة الصلاة، و تجلس أقل ما يكون من الطمث، و هو ثلاثة أيام، فإن دام عليها الحيض صلت في وقت الصلاة التي صلت، و جعلت وقت طهرها أكثر ما يكون من الطهر، و تركها الصلاة أقل ما يكون من الحيض».</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موثقه الآخر</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عن الصادق (عليه السلام) قال:</w:t>
      </w:r>
      <w:r>
        <w:rPr>
          <w:rFonts w:ascii="Noor_Lotus" w:hAnsi="Noor_Lotus" w:cs="Noor_Lotus" w:hint="cs"/>
          <w:color w:val="0F005F"/>
          <w:sz w:val="35"/>
          <w:szCs w:val="35"/>
          <w:rtl/>
        </w:rPr>
        <w:t xml:space="preserve"> «المرأة إذا رأت الدم في أول حيضها فاستمر بها الدم بعد ذلك تركت الصلاة عشرة أيام، ثم تصلي عشرين يوما، فان استمر بها الدم بعد ذلك تركت الصلاة ثلاثة أيام، و صلت سبعة و عشرين يوما»</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في الخلاف الإجماع على روايته، و‌</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مضمر سماعة</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«سألته عن جارية</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 حديث 5.</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الباب- 8- من أبواب الحيض- حديث 6.</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الباب- 8- من أبواب الحيض- حديث 2.</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287‌</w:t>
      </w:r>
    </w:p>
    <w:p w:rsidR="00120E07" w:rsidRDefault="00120E07" w:rsidP="00120E07">
      <w:pPr>
        <w:rPr>
          <w:rFonts w:ascii="Noor_Titr" w:hAnsi="Noor_Titr" w:cs="Noor_Titr" w:hint="cs"/>
          <w:color w:val="286564"/>
          <w:sz w:val="27"/>
          <w:szCs w:val="27"/>
          <w:rtl/>
        </w:rPr>
      </w:pPr>
      <w:r>
        <w:rPr>
          <w:rFonts w:ascii="Noor_Lotus" w:hAnsi="Noor_Lotus" w:cs="Noor_Lotus" w:hint="cs"/>
          <w:color w:val="0F005F"/>
          <w:sz w:val="35"/>
          <w:szCs w:val="35"/>
          <w:rtl/>
        </w:rPr>
        <w:t>حاضت أول حيضها فدام دمها ثلاثة أشهر و هي لا تعرف أيام أقرائها، فقال: أقراؤها مثل أقراء نسائها، فإن كانت نساؤها مختلفات فأكثر جلوسها عشرة، و أقله ثلاثة أيام»</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أبي الحسن (عليه السلام) في خبر الحسن بن علي بن زياد الخزاز</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قال: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«سألته عن المستحاضة كيف تصنع إذا رأت الدم و إذا رأت الصفرة؟ و كم تدع الصلاة؟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فقال: أقل الحيض ثلاثة و أكثره عشرة، و تجمع بين الصلاتين».</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ما في المعتبر من المناقشة بكون الروايتين ضعيفتين يعني بذلك مرسلة يونس و رواية ابن بكير الأخيرة معللا ذلك بما ذكره ابن بابويه عن ابن الوليد انه لا يعمل بما تفرد به محمد بن عيسى بن عبيد عن يونس، و بأن ابن بكير فطحي لا يلتفت اليه، لما عرفته من قوة تلك المرسلة من وجوه متعددة، بل في الذكرى انها مشهورة النقل مفتى بمضمونها حتى عد إجماعا، و في الخلاف دعوى الإجماع على مضمونها بالنسبة للمبتدأة كرواية ابن بكير، مع ان الفطحية لا تمنع من العمل عندنا، بل عنده أيضا كما لا يخفى على من لاحظ كتابه، مع ان ما نقله عن ابن الوليد معارض بما نقل عن النجاشي انه جليل في أصحابنا ثقة عين كثير الرواية حسن التصانيف، مع ما يظهر من الأصحاب قولا و فعلا من إنكار ما قاله ابن وليد، بل في حاشية المدارك للأستاد الأعظم أنه «اتفق علماء الرجال و الحديث و الفقهاء على عدم قدح ذلك» انتهى.</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فمن العجيب طرحه لهذين الروايتين و رجوعه إلى الثلاثة مطلقا، حيث قال: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الوجه عندي ان تتحيض المبتدأة بالمعنى الأعم ثلاثة أيام، لأنه اليقين في الحيض، و تصلي و تصوم بقية الشهر استظهارا، و عملا بالأصل في لزوم العبادة كالمنقول عن أبي علي، مع ما فيه من إمكان منع اقتضاء القواعد ما ذكر بعد طرح الروايتين، لعدم اطراد أصالة لزوم العبادة، بل قد يكون الأصل البراءة منها، سيما بعد ملاحظة استصحاب‌</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 حديث 4.</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288‌</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lastRenderedPageBreak/>
        <w:t>الحيض و قاعدة الإمكان و نحوهما، و معارضة الاحتياط في العبادة بمثله، بل لعل المنقول حينئذ عن ابن زهرة و غيره من جعل الحيض عشرا و الطهر كذلك أولى، و ان كان فيه أيضا طرح لما عرفته من</w:t>
      </w:r>
      <w:r>
        <w:rPr>
          <w:rFonts w:ascii="Traditional Arabic" w:hAnsi="Noor_Lotus" w:cs="Traditional Arabic" w:hint="cs"/>
          <w:color w:val="66005C"/>
          <w:sz w:val="35"/>
          <w:szCs w:val="35"/>
          <w:rtl/>
        </w:rPr>
        <w:t xml:space="preserve"> الأخبار</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المعمول بها بين الأصحاب، و منافاة</w:t>
      </w:r>
      <w:r>
        <w:rPr>
          <w:rFonts w:ascii="Traditional Arabic" w:hAnsi="Noor_Lotus" w:cs="Traditional Arabic" w:hint="cs"/>
          <w:color w:val="66005C"/>
          <w:sz w:val="35"/>
          <w:szCs w:val="35"/>
          <w:rtl/>
        </w:rPr>
        <w:t xml:space="preserve"> لما دل</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من الأخبار على ان الحيض في كل شهر مرة</w:t>
      </w:r>
      <w:r>
        <w:rPr>
          <w:rFonts w:ascii="Noor_Lotus" w:hAnsi="Noor_Lotus" w:cs="Noor_Lotus" w:hint="cs"/>
          <w:color w:val="000000"/>
          <w:sz w:val="30"/>
          <w:szCs w:val="30"/>
          <w:rtl/>
        </w:rPr>
        <w:t xml:space="preserve"> التي يشهد لها الوجدان، على انه لم أعرف لهما مستندا حينئذ بالنسبة إلى تعيين الثلاثة أو العشرة في أول الشهر أو غيره.</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قضية القواعد فيه حينئذ ترك جميع ما كان في تركه الاحتياط في سائر زمان الدم كما في غير الصلاة من دخول المساجد و الوطء و قراءة العزائم و نحوها، و أما الصلاة و نحوها مما تعارض فيه الوجوب و الحرمة فيحتمل تغليب جانب الحرمة، كاحتمال العكس في خصوص الصلاة لشدة أمرها و انها عماد دينكم، و دعوى احتمال الرجوع الى اختيارها في التعيين لا دليل عليه، لكون الفرض طرح العمل بالأخبار، كدعوى احتمال التعيين في أول الحيض لمكان أسبقيته، و كدعوى احتمال التمسك بما يقتضيه الأصل بالنسبة الى جميع ما مر، لرجوعه إلى الشبهة الغير المحصورة، فيجوز دخولها المساجد و نحوه، و أما بالنسبة للصلاة و الصوم فبأصالة براءة ذمتها من حرمة ذلك فيما أرادت تعيينه فإنه كما ترى.</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من ذلك كله يظهر لك زيادة ضعف ما قالاه، لما فيه من العسر و الحرج في بعض الأحوال، و منافاته لسهولة الملة و سماحتها، مع ان الباري (عز و جل) أجل من أن يجعل مثل هذا الحكم العام البلوى مخفيا، و لم يبينه على لسان صاحب الشريعة، كضعف المنقول عن الجامع من تحيض كل منهما بسبعة أو ثلاثة عملا بالرواية و اليقين، فإنه لا يكاد يفهم لهذا الجمع وجه يعتد به، مع استلزامه لطرح ما سمعته من خبري ابن بكير و غيرهما، و منه يظهر ضعف ما اختاره في الرياض تبعا لبعض متأخري المتأخرين‌</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الباب- 9- من أبواب الحيض.</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289‌</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lastRenderedPageBreak/>
        <w:t>من التحيض لهما بسبعة سبعة للمرسل المتقدم، و طرح ما سواه قائلا بعد ذكره روايتي ابن بكير: «و ليس فيهما مع اختصاصهما بالمبتدأة دلالة على التحيض بذلك في جميع الأدوار، بل ظاهرهما الاختصاص بالدور الأول، و مع ذلك تضمنا تقديم العشرة و لم أر عاملا بهما سوى الإسكافي على ما حكاه بعض، و ربما حكي عنه القول بتعين الثلاثة مطلقا فالرواية حينئذ شاذة، فالاستدلال بها لذلك و القول بالتخيير بينهما و بين ما تقدم للجمع بينهما و بين ما مر ضعيف، مضافا إلى عدم تكافؤهما للأول، و على تقدير التكافؤ فهو فرع وجود شاهد عليه، و ليس فيبطل، فالقول الأول متعين و لا تخيير» انتهى.</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فيه أما أولا ما عرفت من ان المرسل قد اشتمل على الترديد بين الست و السبع مكررا صريحا و ضمنا، و هو يقتضي التخيير كما عن جماعة الفتوى به، بل عن الذكرى نسبته الى المشهور، و في الخلاف دعوى الإجماع على روايته، و به مع شهادة ملاحظته له يندفع احتمال كونه من الراوي، كما انه يندفع الاشكال فيه من جهة استلزامه للتخيير بين الواجب و تركه بأنه تخيير في سبب الوجوب، و لا مانع منه كما تقدمت الإشارة إليه سابقا، و كذا يندفع ما عساه يقال أيضا من التأييد للسبع ب‍‌</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 الصادق (عليه السلام)</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بعد ذلك في المبتدأة:</w:t>
      </w:r>
      <w:r>
        <w:rPr>
          <w:rFonts w:ascii="Noor_Lotus" w:hAnsi="Noor_Lotus" w:cs="Noor_Lotus" w:hint="cs"/>
          <w:color w:val="0F005F"/>
          <w:sz w:val="35"/>
          <w:szCs w:val="35"/>
          <w:rtl/>
        </w:rPr>
        <w:t xml:space="preserve"> «أقصى وقتها سبع و أقصى طهرها ثلاث و عشرون»</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إذ لو جاز الاقتصار على الست لما كان ذلك أقصى، بل الأربع و العشرون، و ب‍‌</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أيضا في المضطربة:</w:t>
      </w:r>
      <w:r>
        <w:rPr>
          <w:rFonts w:ascii="Noor_Lotus" w:hAnsi="Noor_Lotus" w:cs="Noor_Lotus" w:hint="cs"/>
          <w:color w:val="0F005F"/>
          <w:sz w:val="35"/>
          <w:szCs w:val="35"/>
          <w:rtl/>
        </w:rPr>
        <w:t xml:space="preserve"> «فسنتها السبع و الثلاث و العشرون»</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بناء على اشتراكهما في ذلك كما عساه يشعر به أيضا التشبيه بقصة حميئة، إذ بملاحظة ما سمعت يقوى كون مراد الصادق (عليه السلام) ذكر أحد الفردين اتكالا على ما سبق، و انه أقصى إذا كان الحيض سبعا كما يشعر به مقارنته له فيه، أو يراد به أقصى بالنظر الى ما دون، بل لعل إرادة التفضيل منه يعين ذلك، كما ان إرادته من‌</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 حديث 3.</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lastRenderedPageBreak/>
        <w:t>(2) الوسائل- الباب- 8- من أبواب الحيض- حديث 3.</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290‌</w:t>
      </w:r>
    </w:p>
    <w:p w:rsidR="00120E07" w:rsidRDefault="00120E07" w:rsidP="00120E07">
      <w:pPr>
        <w:rPr>
          <w:rFonts w:ascii="Noor_Titr" w:hAnsi="Noor_Titr" w:cs="Noor_Titr" w:hint="cs"/>
          <w:color w:val="286564"/>
          <w:sz w:val="27"/>
          <w:szCs w:val="27"/>
          <w:rtl/>
        </w:rPr>
      </w:pPr>
      <w:r>
        <w:rPr>
          <w:rFonts w:ascii="Noor_Lotus" w:hAnsi="Noor_Lotus" w:cs="Noor_Lotus" w:hint="cs"/>
          <w:color w:val="0F005F"/>
          <w:sz w:val="35"/>
          <w:szCs w:val="35"/>
          <w:rtl/>
        </w:rPr>
        <w:t>(أقصى وقتها سبع)</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يشعر بوجود مرتبة أخرى دونها، فيقوى حينئذ إرادة العهد بما ذكره في المضطربة الى ما تقدم في المبتدأة من كون السبعة أحد الفردين، و يجعل التشبيه مؤكدا لذلك، فتأمل. نعم قد يقال ان الأحوط اختيار السبع للاتفاق على جوازها عند القائلين بذلك، كما انه يمكن القول بأن الأولى للمبتدأة اختيار الستة في شهر، و السبعة في آخر بناء على التخيير لها بذلك، و بالثلاثة في شهر و عشرة في آخر حتى يتوافق عدة أيام حيضها في الشهرين بالنسبة إلى مجموع الروايات، فتأمل جيدا.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أما ثانيا فلأنك قد عرفت ان رواية ابن بكير مما لا يسوغ للفقيه طرحها، و كيف مع اشتمالها على شرائط الحجية، و نقل الشيخ في الخلاف الإجماع على مضمونها، بل لعلها أولى من المرسل لمخالفتها للعامة بخلافه، و لذا قال ابن بكير بعدها: (هذا مما لا يجدون منه بدا) مريدا به التعريض لهم في ذلك، و قد أفتى بمضمونها في الجملة جماعة من رؤساء الأصحاب، بل لعل مشهورهم ذلك ان لم يكن إجماعهم سوى ممن لا يعتد بخلافه في ذلك و ان اختلفوا في فهم المستفاد منها، و أما ما ذكره من انه لا شاهد لهذا الجمع المقتضي للتخيير فهو مع ابتنائه على ان المراد به التخيير الحكمي لا العملي يمكن القول بعدم الاحتياج إليه في خصوص المقام، لانتقال الذهن الى التخيير عند الأمر بشيئين متضادين في وقت واحد من آمر واحد أو ما هو بمنزلته، كما انه يندفع ما عساه يقال أيضا ان ظاهرهما الاختصاص بالدور الأول، لظهور إرادة المثال، مع إمكان استفادته من</w:t>
      </w:r>
      <w:r>
        <w:rPr>
          <w:rFonts w:ascii="Traditional Arabic" w:hAnsi="Noor_Lotus" w:cs="Traditional Arabic" w:hint="cs"/>
          <w:color w:val="66005C"/>
          <w:sz w:val="35"/>
          <w:szCs w:val="35"/>
          <w:rtl/>
        </w:rPr>
        <w:t xml:space="preserve"> مضمرة سماعة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خبر الخزاز</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بعد صرفهما عن ظاهرهما من إرادة التخيير من الثلاثة إلى العشرة في كل الأدوار و ان نقل الفتوى به عن المرتضى و ظاهر الصدوق، لكنه لمعارضته ما سمعت يقوى تنزيله على ما ذكرنا، كل ذا مع عدم القول بالفرق بين الدور الأول و غيره من الأدوار في ذلك سوى ما ينقل عن أبي علي من‌</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الباب- 8- من أبواب الحيض- حديث 2.</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الباب- 8- من أبواب الحيض- حديث 4.</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291‌</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lastRenderedPageBreak/>
        <w:t>الفتوى بمضمون مقطوعة ابن بكير أي التحيض بعشر في الدور الأول ثم ثلاثة ثلاثة لكنه مع انه نقل عنه خلاف ذلك من التحيض بثلاثة ثلاثة فقط معرض عن دليله بين الأصحاب، مع عدم صراحته فيما ادعاه، لاحتمال إرادته التحيض بالعشر في الشهر الرابع، فلاحظ و تأمل.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مما ذكرنا يظهر لك اندفاع المناقشة أيضا بتضمنهما تقديم العشرة مع عدم ظهورهما في إرادة الإلزام، بل لعله من جهة جلوسها في أول الدور عشرة من جهة انتظارها انقطاع الدم و استمراره، نعم قد يشكل الحكم المذكور باختصاص روايتي ابن بكير في المبتدأة بالمعنى الأخص دون المتحيرة و القسم الثاني من المبتدأة، و من هنا قد يقال: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باختصاص التخيير بها دونهما، و قصرهما على المرسل، لكن قد تستفاد المساواة بينهما بعد نسبتها للمشهور من بعضهم، بل أرسل آخر عن الخلاف الإجماع على تحيض المتحيرة بالستة أو السبعة أو عشرة من شهر و ثلاثة من آخر إلا أني لم أجده فيه، بل الموجود فيه الإجماع على السبعة خاصة من التشبيه بقصة حميئة في المرسل لإفادته انها كالمبتدأة، و من خبر الخزاز بعد التنزيل المذكور، مع ما عرفت من قرب مدلول المرسل للروايتين بالنسبة الى أيام الحيض في الشهرين، إذ هي ثلاثة عشر يوما أو أربعة عشر، فيقوى في الظن حينئذ ان المراد قيام الثلاثة و العشرة في الشهرين مع موافقتها للاعتبار في الجملة بالجمع بين الأقل و الأكثر الموافقين لقاعدة الإمكان و اليقين مقام السبعة في كل شهر شهر، فتأمل جيدا، الى غير ذلك من المؤيدات الكثيرة، و لعله الأقوى و ان كان سابقه أحوط منه وفاقا للمصنف في الكتاب و النافع، و للعلامة في القواعد، و الشهيدين في الدروس و اللمعة و البيان و الروضة، و المحقق الثاني في جامع المقاصد و غيرهم، بل لعله المشهور نقلا و تحصيلا بين المتأخرين على اختلاف في عباراتهم بالنسبة إلى الفرد الأول من فردي المخير في الاقتصار على السبعة أو التخيير بينه و بين الستة، و قد عرفت ان الأقوى الثاني.</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292‌</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 xml:space="preserve">و بقي في المقام مضافا الى ما عرفته في مطاوي البحث أقوال متشتتة لا دليل يعتد به في مقابلة ما ذكرنا على شي‌ء منها، كالمنقول عن الاقتصاد من تحيض المضطربة بسبعة في كل شهر، أو بثلاثة في الشهر الأول و عشرة في الثاني، و المبتدأة بسبعة خاصة، و هو كالمستغرب بالنسبة إلى المبتدأة و الى تخصيص الأول بالثلاثة و الثاني بالعشرة، و كالمنقول عن الجمل و العقود و المهذب و الإصباح من العكس، و هو و ان خلا عن الاستغراب الأول لكنه غير خال عن الثاني، اللهم إلا ان يريدوا المثال، </w:t>
      </w:r>
      <w:r>
        <w:rPr>
          <w:rFonts w:ascii="Noor_Lotus" w:hAnsi="Noor_Lotus" w:cs="Noor_Lotus" w:hint="cs"/>
          <w:color w:val="000000"/>
          <w:sz w:val="30"/>
          <w:szCs w:val="30"/>
          <w:rtl/>
        </w:rPr>
        <w:lastRenderedPageBreak/>
        <w:t>فيقرب حينئذ الى ما عساه يظهر من المنقول عن الخلاف من تحيض المضطربة بسبعة خاصة، و المبتدأة بستة أو سبعة أو بثلاثة و عشرة، و يظهر لك وجهه مما تقدم مع ما فيه، و كالمنقول عن موضع من المبسوط من القطع بتخير المبتدأة بين السبعة أو الثلاثة و العشرة مع إلزامه المتحيرة العمل بالاحتياط و الجمع بين عملي الحيض و الاستحاضة، كما عن النهاية و الاستبصار في المتحيرة انها تدع الصلاة كل ما رأت الدم، و تصلي كل ما رأت الطهر الى ان ترجع الى حال الصحة، و نقله عن موضع آخر من المبسوط في المبتدأة الى ان تستقر لها عادة و لعله</w:t>
      </w:r>
      <w:r>
        <w:rPr>
          <w:rFonts w:ascii="Traditional Arabic" w:hAnsi="Noor_Lotus" w:cs="Traditional Arabic" w:hint="cs"/>
          <w:color w:val="66005C"/>
          <w:sz w:val="35"/>
          <w:szCs w:val="35"/>
          <w:rtl/>
        </w:rPr>
        <w:t xml:space="preserve"> لخبري أبي بصير</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يونس بن يعقوب</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المتضمنين لذلك، و قد تقدم البحث فيهما سابقا غير مرة، مع ان فيهما‌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(انها تصنع ذلك ما بينها و بين ثلاثين يوما ثم هي مستحاضة)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لا مقاومة فيهما لما ذكرنا من وجوه متعددة كما لا يخفى، مع قصورهما عن إفادة تمام ما ذكر، بل عن الشهيد في البيان ان العمل بالاحتياط ليس مذهبا لنا، الى غير ذلك من الأقوال التي لا فائدة مهمة في التعرض لها، و ربما أنهاها بعضهم إلى ثمانية و عشرين قولا، أربعة عشرة في المبتدأة، و مثلها في المضطربة.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كيف كان فقد عرفت فيما مضى انه لا إشكال في التخيير بين الست و السبع كما هو ظاهر المرسل، إذ هو تخيير في سبب الوجوب و الحرمة من التحيض و عدمه،</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الباب- 6- من أبواب الحيض- حديث 3.</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الباب- 6- من أبواب الحيض- حديث 2.</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293‌</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 xml:space="preserve">فما وقع للعلامة في المنتهى و النهاية- من الإشكال في ذلك حتى انه حمل لفظ (أو) في المرسل على التفصيل في الرد الى اجتهادها و رأيها مما يغلب على ظنها انه أقرب الى الحيض إما من عادتها أو عادة نسائها أو ما يكون أشبه بلونه- ضعيف جدا مع عدم اطراده، إذ قد تفقد ذلك كله، و منه يرتفع الإشكال في التخيير في غيره من الأعداد، نعم هل تلتزم ذلك بمجرد اختيارها قبل العمل بمقتضاه أو لا؟ وجهان، أقواهما العدم، للإطلاق و الاستصحاب، كما انها لا تلتزم برواية السبع مثلا بمجرد </w:t>
      </w:r>
      <w:r>
        <w:rPr>
          <w:rFonts w:ascii="Noor_Lotus" w:hAnsi="Noor_Lotus" w:cs="Noor_Lotus" w:hint="cs"/>
          <w:color w:val="000000"/>
          <w:sz w:val="30"/>
          <w:szCs w:val="30"/>
          <w:rtl/>
        </w:rPr>
        <w:lastRenderedPageBreak/>
        <w:t>اختيارها في سائر الأدوار، بل لها ان تعدل إلى رواية الثلاث و العشر، نعم يحتمل قويا القول بالزامها بذلك بالنسبة إلى الشهر الثاني ان اختارت السبع في الأول، كما انها إذا اختارت الثلاث في الأول تلتزم العشرة في الثاني، فيكون تمام دورها الشهران، و بعد تمامهما ترجع الى التخيير حينئذ بين رواية السبع أو الثلاث و العشر، للإطلاق و الاستصحاب، فما وقع في جامع المقاصد من ان تخييرها في ذلك منحصر في الدور الأول دون غيره ضعيف كدليله، و مثله احتمال جواز تلفيق الدورين من الروايتين كأن تجلس في شهر عشرة و في آخر سبعة، فتأمل.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ثم ان الظاهر ثبوت التخيير لها و ان لم يستمر الدم شهرا فضلا عن أشهر و ان كان ظاهر الروايات ذلك، لكنه موردا لا شرطا كما لو انقطع على الحادي عشر مثلا فتحيض حينئذ إما بسبع أو بثلاث أو بعشر على إشكال في الأخيرين، فتأمل. و كيف كان فهل يتعين عليها وضع ما تختاره من العدد في أول الدم كما عن التذكرة و اختاره كاشف اللثام، أو هي مخيرة في سائر الشهر كما هو المنقول عن جماعة؟ قولان، أحوطهما بل أقواهما الأول، لاقتضاء الجبلة، و لما عساه يظهر من روايتي ابن بكير و من‌</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مرسل يونس</w:t>
      </w:r>
      <w:r>
        <w:rPr>
          <w:rFonts w:ascii="Noor_Lotus" w:hAnsi="Noor_Lotus" w:cs="Noor_Lotus" w:hint="cs"/>
          <w:color w:val="0F005F"/>
          <w:sz w:val="35"/>
          <w:szCs w:val="35"/>
          <w:rtl/>
        </w:rPr>
        <w:t xml:space="preserve"> (عدت من أول ما رأت الدم الأول و الثاني عشرة أيام، ثم هي مستحاضة)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لأن عليها أول ما ترى الدم و يجوز كونه حيضا ان تتحيض به، على انه قد يشكل‌</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294‌</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الحكم بجواز جعلها خارج العشرة، و بما عرفته سابقا انها ترجع إلى معرفة حالها بمجرد تجاوز الدم العشرة من التمييز أو عادة النساء مثلا أو الروايات، و إلا فلا تبقى منتظرة إلى تمام الشهر، فتأمل جيدا.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من هذا الأخير ينقدح الكلام في مسألة غير محررة في كلام الأصحاب ربما أشرنا إليها فيما سبق، و هي ان رجوع ذات الروايات إليها هل هو بمجرد تجاوز الدم لعشر أو بعد تمام الثلاثين؟ و على الأول فهل يتعين عليها وضع ما تختاره من العدد في ضمن العشرة أو لها جعلها في خارجها و ان لم تعلم باستمرار الدم؟ و على الثاني فهل تعمل في هذه المدة عمل المستحاضة و نحوه مما يقتضيه الاحتياط أو لا يجب عليها شي‌ء منه؟</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كل ذلك غير منقح في كلماتهم، و ان كان الأقوى الأول، كما انها بالدور الثاني كذلك ما لم تصادف تمييزا فيه أو علما بعادة نساء كما صرح به بعضهم، و ان أطلق آخرون، فتأمل جيدا. ثم ان الظاهر ان ليس لها ان تعدل عن وضعها العدد في العشر الأول ان أرادت وضعه في العشر الثاني على إشكال.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هذا كله في المبتدأة و المتحيرة‌</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[في رجوع ذات العادة إليها دون التميز]</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و</w:t>
      </w:r>
      <w:r>
        <w:rPr>
          <w:rFonts w:ascii="Noor_Lotus" w:hAnsi="Noor_Lotus" w:cs="Noor_Lotus" w:hint="cs"/>
          <w:color w:val="000000"/>
          <w:sz w:val="30"/>
          <w:szCs w:val="30"/>
          <w:rtl/>
        </w:rPr>
        <w:t xml:space="preserve"> أما</w:t>
      </w:r>
      <w:r>
        <w:rPr>
          <w:rFonts w:ascii="Noor_Lotus" w:hAnsi="Noor_Lotus" w:cs="Noor_Lotus" w:hint="cs"/>
          <w:color w:val="00663A"/>
          <w:sz w:val="30"/>
          <w:szCs w:val="30"/>
          <w:rtl/>
        </w:rPr>
        <w:t xml:space="preserve"> ذات العادة</w:t>
      </w:r>
      <w:r>
        <w:rPr>
          <w:rFonts w:ascii="Noor_Lotus" w:hAnsi="Noor_Lotus" w:cs="Noor_Lotus" w:hint="cs"/>
          <w:color w:val="000000"/>
          <w:sz w:val="30"/>
          <w:szCs w:val="30"/>
          <w:rtl/>
        </w:rPr>
        <w:t xml:space="preserve"> وقتا و عددا فل‍</w:t>
      </w:r>
      <w:r>
        <w:rPr>
          <w:rFonts w:ascii="Noor_Lotus" w:hAnsi="Noor_Lotus" w:cs="Noor_Lotus" w:hint="cs"/>
          <w:color w:val="00663A"/>
          <w:sz w:val="30"/>
          <w:szCs w:val="30"/>
          <w:rtl/>
        </w:rPr>
        <w:t xml:space="preserve"> تجعل عادتها حيضا</w:t>
      </w:r>
      <w:r>
        <w:rPr>
          <w:rFonts w:ascii="Noor_Lotus" w:hAnsi="Noor_Lotus" w:cs="Noor_Lotus" w:hint="cs"/>
          <w:color w:val="000000"/>
          <w:sz w:val="30"/>
          <w:szCs w:val="30"/>
          <w:rtl/>
        </w:rPr>
        <w:t xml:space="preserve"> إذا استمر بها الدم مجاوزا للعشرة و لم يعارضها تمييز إجماعا محصلا و منقولا في المعتبر و المنتهى و غيرهما و نصوصا</w:t>
      </w:r>
      <w:r>
        <w:rPr>
          <w:rFonts w:ascii="Noor_Lotus" w:hAnsi="Noor_Lotus" w:cs="Noor_Lotus" w:hint="cs"/>
          <w:color w:val="0032DC"/>
          <w:sz w:val="30"/>
          <w:szCs w:val="30"/>
          <w:rtl/>
        </w:rPr>
        <w:t xml:space="preserve"> «1»</w:t>
      </w:r>
      <w:r>
        <w:rPr>
          <w:rFonts w:ascii="Noor_Lotus" w:hAnsi="Noor_Lotus" w:cs="Noor_Lotus" w:hint="cs"/>
          <w:color w:val="00663A"/>
          <w:sz w:val="30"/>
          <w:szCs w:val="30"/>
          <w:rtl/>
        </w:rPr>
        <w:t xml:space="preserve"> و</w:t>
      </w:r>
      <w:r>
        <w:rPr>
          <w:rFonts w:ascii="Noor_Lotus" w:hAnsi="Noor_Lotus" w:cs="Noor_Lotus" w:hint="cs"/>
          <w:color w:val="000000"/>
          <w:sz w:val="30"/>
          <w:szCs w:val="30"/>
          <w:rtl/>
        </w:rPr>
        <w:t xml:space="preserve"> حينئذ يكون</w:t>
      </w:r>
      <w:r>
        <w:rPr>
          <w:rFonts w:ascii="Noor_Lotus" w:hAnsi="Noor_Lotus" w:cs="Noor_Lotus" w:hint="cs"/>
          <w:color w:val="00663A"/>
          <w:sz w:val="30"/>
          <w:szCs w:val="30"/>
          <w:rtl/>
        </w:rPr>
        <w:t xml:space="preserve"> ما سواه استحاضة</w:t>
      </w:r>
      <w:r>
        <w:rPr>
          <w:rFonts w:ascii="Noor_Lotus" w:hAnsi="Noor_Lotus" w:cs="Noor_Lotus" w:hint="cs"/>
          <w:color w:val="000000"/>
          <w:sz w:val="30"/>
          <w:szCs w:val="30"/>
          <w:rtl/>
        </w:rPr>
        <w:t xml:space="preserve"> حتى أيام الاستظهار كما تقدم تحقيقه سابقا، و يأتي تحقيق الكلام ان شاء الله في المستقرة أحدهما، لكن ينبغي ان يعلم ان الظاهر ان رجوعها الى عادتها انما هو في ضمن كل شهر لا بمجرد فصل أقل الطهر، عملا</w:t>
      </w:r>
      <w:r>
        <w:rPr>
          <w:rFonts w:ascii="Traditional Arabic" w:hAnsi="Noor_Lotus" w:cs="Traditional Arabic" w:hint="cs"/>
          <w:color w:val="66005C"/>
          <w:sz w:val="35"/>
          <w:szCs w:val="35"/>
          <w:rtl/>
        </w:rPr>
        <w:t xml:space="preserve"> بما دل</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على انه في كل شهر مرة،</w:t>
      </w:r>
      <w:r>
        <w:rPr>
          <w:rFonts w:ascii="Noor_Lotus" w:hAnsi="Noor_Lotus" w:cs="Noor_Lotus" w:hint="cs"/>
          <w:color w:val="000000"/>
          <w:sz w:val="30"/>
          <w:szCs w:val="30"/>
          <w:rtl/>
        </w:rPr>
        <w:t xml:space="preserve"> نعم لو قلنا بإمكان استقرار العادة في الطهر كما مر سابقا أمكن مراعاته هنا، فقد يكون لها حينئذ‌</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الباب- 5- من أبواب الحيض.</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الباب- 9- من أبواب الحيض.</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295‌</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في ضمن كل شهرين حيضة فتأمل.</w:t>
      </w:r>
      <w:r>
        <w:rPr>
          <w:rFonts w:ascii="Noor_Lotus" w:hAnsi="Noor_Lotus" w:cs="Noor_Lotus" w:hint="cs"/>
          <w:color w:val="00663A"/>
          <w:sz w:val="30"/>
          <w:szCs w:val="30"/>
          <w:rtl/>
        </w:rPr>
        <w:t xml:space="preserve"> فإن اجتمع لها مع العادة تمييز</w:t>
      </w:r>
      <w:r>
        <w:rPr>
          <w:rFonts w:ascii="Noor_Lotus" w:hAnsi="Noor_Lotus" w:cs="Noor_Lotus" w:hint="cs"/>
          <w:color w:val="000000"/>
          <w:sz w:val="30"/>
          <w:szCs w:val="30"/>
          <w:rtl/>
        </w:rPr>
        <w:t xml:space="preserve"> و كان معارضا بحيث يستلزم حيضية كل منهما نفي الآخر</w:t>
      </w:r>
      <w:r>
        <w:rPr>
          <w:rFonts w:ascii="Noor_Lotus" w:hAnsi="Noor_Lotus" w:cs="Noor_Lotus" w:hint="cs"/>
          <w:color w:val="00663A"/>
          <w:sz w:val="30"/>
          <w:szCs w:val="30"/>
          <w:rtl/>
        </w:rPr>
        <w:t xml:space="preserve"> قيل</w:t>
      </w:r>
      <w:r>
        <w:rPr>
          <w:rFonts w:ascii="Noor_Lotus" w:hAnsi="Noor_Lotus" w:cs="Noor_Lotus" w:hint="cs"/>
          <w:color w:val="000000"/>
          <w:sz w:val="30"/>
          <w:szCs w:val="30"/>
          <w:rtl/>
        </w:rPr>
        <w:t xml:space="preserve"> كما هو المشهور نقلا و تحصيلا</w:t>
      </w:r>
      <w:r>
        <w:rPr>
          <w:rFonts w:ascii="Noor_Lotus" w:hAnsi="Noor_Lotus" w:cs="Noor_Lotus" w:hint="cs"/>
          <w:color w:val="00663A"/>
          <w:sz w:val="30"/>
          <w:szCs w:val="30"/>
          <w:rtl/>
        </w:rPr>
        <w:t xml:space="preserve"> تعمل على العادة، و قيل على التمييز</w:t>
      </w:r>
      <w:r>
        <w:rPr>
          <w:rFonts w:ascii="Noor_Lotus" w:hAnsi="Noor_Lotus" w:cs="Noor_Lotus" w:hint="cs"/>
          <w:color w:val="000000"/>
          <w:sz w:val="30"/>
          <w:szCs w:val="30"/>
          <w:rtl/>
        </w:rPr>
        <w:t xml:space="preserve"> و نسب للشيخ في النهاية و لم يثبت، نعم هو الظاهر منه في الخلاف و المبسوط</w:t>
      </w:r>
      <w:r>
        <w:rPr>
          <w:rFonts w:ascii="Noor_Lotus" w:hAnsi="Noor_Lotus" w:cs="Noor_Lotus" w:hint="cs"/>
          <w:color w:val="00663A"/>
          <w:sz w:val="30"/>
          <w:szCs w:val="30"/>
          <w:rtl/>
        </w:rPr>
        <w:t xml:space="preserve"> و قيل بالتخيير</w:t>
      </w:r>
      <w:r>
        <w:rPr>
          <w:rFonts w:ascii="Noor_Lotus" w:hAnsi="Noor_Lotus" w:cs="Noor_Lotus" w:hint="cs"/>
          <w:color w:val="000000"/>
          <w:sz w:val="30"/>
          <w:szCs w:val="30"/>
          <w:rtl/>
        </w:rPr>
        <w:t xml:space="preserve"> كما هو ظاهر الوسيلة</w:t>
      </w:r>
      <w:r>
        <w:rPr>
          <w:rFonts w:ascii="Noor_Lotus" w:hAnsi="Noor_Lotus" w:cs="Noor_Lotus" w:hint="cs"/>
          <w:color w:val="00663A"/>
          <w:sz w:val="30"/>
          <w:szCs w:val="30"/>
          <w:rtl/>
        </w:rPr>
        <w:t xml:space="preserve"> و الأول أظهر</w:t>
      </w:r>
      <w:r>
        <w:rPr>
          <w:rFonts w:ascii="Noor_Lotus" w:hAnsi="Noor_Lotus" w:cs="Noor_Lotus" w:hint="cs"/>
          <w:color w:val="000000"/>
          <w:sz w:val="30"/>
          <w:szCs w:val="30"/>
          <w:rtl/>
        </w:rPr>
        <w:t xml:space="preserve"> لعموم ما دل</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على الرجوع إليها المؤيد بما سمعته من الشهرة العظيمة، و بأن الصفرة و الكدرة في أيام الحيض حيض، و بأن العادة أفيد للظن، لكونها من الأمور الجبلية، و لاطرادها في غير المقام إجماعا دون التمييز إجماعا أيضا، و لما عساه يشعر به</w:t>
      </w:r>
      <w:r>
        <w:rPr>
          <w:rFonts w:ascii="Traditional Arabic" w:hAnsi="Noor_Lotus" w:cs="Traditional Arabic" w:hint="cs"/>
          <w:color w:val="66005C"/>
          <w:sz w:val="35"/>
          <w:szCs w:val="35"/>
          <w:rtl/>
        </w:rPr>
        <w:t xml:space="preserve"> موثق إسحاق بن جرير</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الوارد في التمييز من اشتراط الرجوع اليه بفقد العادة، كما هو ظاهر مرسلة يونس الطويلة، بل كاد يكون صريحها، و بذلك كله يقيد إطلاق</w:t>
      </w:r>
      <w:r>
        <w:rPr>
          <w:rFonts w:ascii="Traditional Arabic" w:hAnsi="Noor_Lotus" w:cs="Traditional Arabic" w:hint="cs"/>
          <w:color w:val="66005C"/>
          <w:sz w:val="35"/>
          <w:szCs w:val="35"/>
          <w:rtl/>
        </w:rPr>
        <w:t xml:space="preserve"> ما دل</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 xml:space="preserve"> على التمييز</w:t>
      </w:r>
      <w:r>
        <w:rPr>
          <w:rFonts w:ascii="Noor_Lotus" w:hAnsi="Noor_Lotus" w:cs="Noor_Lotus" w:hint="cs"/>
          <w:color w:val="000000"/>
          <w:sz w:val="30"/>
          <w:szCs w:val="30"/>
          <w:rtl/>
        </w:rPr>
        <w:t xml:space="preserve"> و ان كان بينه </w:t>
      </w:r>
      <w:r>
        <w:rPr>
          <w:rFonts w:ascii="Noor_Lotus" w:hAnsi="Noor_Lotus" w:cs="Noor_Lotus" w:hint="cs"/>
          <w:color w:val="000000"/>
          <w:sz w:val="30"/>
          <w:szCs w:val="30"/>
          <w:rtl/>
        </w:rPr>
        <w:lastRenderedPageBreak/>
        <w:t>و بين أخبار الرجوع الى العادة عموم من وجه، لما عرفته من الرجحان من وجوه، سيما الشهرة العظيمة التي كادت تكون إجماعا، لرجوع الشيخ عن المخالفة في باقي كتبه كما قيل، بل قال في المبسوط و الخلاف بعد ذلك انه لو قيل بتقديم العادة مطلقا لكان قويا، و بهما يوهن ما ادعاه من الإجماع في الثاني على تقديم التمييز، لعدم إمكان مجامعته لقوة الثاني، كما انه بجميع ما تقدم يوهن ما عساه يقال للقول بالتخيير من الجمع بين الأمارتين و العمومين به.</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ثم ان قضية ما ذكرناه كما هو قضية إطلاق الفتاوى و صريح بعضها انه لا فرق في العادة الحاصلة من الأخذ و الانقطاع أو التمييز، لكنه صرح في جامع المقاصد بتقديم التمييز على الثانية، و لعله لعدم زيادة الفرع على الأصل مع الشك في تناول الأدلة السابقة، و هو لا يخلو من وجه، و ان كان الأوجه خلافه، نعم قد يشكل الحال في‌</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الباب- 5- من أبواب الحيض.</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الباب- 3- من أبواب الحيض- حديث 3.</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الباب- 3- من أبواب الحيض.</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296‌</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 xml:space="preserve">تقديم العادة على التمييز إذا كانت وقتية خاصة، لظهور الأدلة في غيرها، هذا كله مع فرض التعارض بحيث كان الحكم بحيضية أحدهما يستلزم نفي الآخر كما سمعت من تقييدنا لعبارة المصنف، أما مع عدمه كأن فصل أقل الطهر بينهما أو كان مجموع العادة و الجامع للتمييز لم يتجاوز العشرة فقد صرح جماعة بحيضيتهما معا، بل أرسل في الرياض الإجماع على الثانية، كما في ظاهر التنقيح نفي الخلاف فيه، و قد تشعر به عبارة المنتهى أيضا، كما انه نقل عن ظاهره الاتفاق في الصورة الأولى. و قد تشعر به عبارة المدارك، و كأنه لقاعدة الإمكان و لعدم التنافي بين عمومي العادة و التمييز، فيعمل بهما معا، و ظهور أدلة الاقتصار على العادة أو التمييز في غير ذلك، و لأن أقصى ما يمكن إثباته ان العادة مثبتة لحيضية ما فيها لا انها تنفي ما عداه، و لأنه كما إذا لم يستمر الدم مجاوزا للعادة و فصل أقل الطهر ثم رأت، لكنه قد يشكل بعموم أخبار العادة، و بما عرفت من اشتراط الرجوع للتمييز بفقدها في المرسل، </w:t>
      </w:r>
      <w:r>
        <w:rPr>
          <w:rFonts w:ascii="Noor_Lotus" w:hAnsi="Noor_Lotus" w:cs="Noor_Lotus" w:hint="cs"/>
          <w:color w:val="000000"/>
          <w:sz w:val="30"/>
          <w:szCs w:val="30"/>
          <w:rtl/>
        </w:rPr>
        <w:lastRenderedPageBreak/>
        <w:t>و الشك في شمول الإمكان لمثل ذلك، و يؤيده إطلاق الأصحاب الرجوع إليها خاصة مع التجاوز، و استحاضة ما عداها الشامل لبعض صور المقام، و لعل الأول لا يخلو من قوة في كلا الصورتين.</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و</w:t>
      </w:r>
      <w:r>
        <w:rPr>
          <w:rFonts w:ascii="Noor_Lotus" w:hAnsi="Noor_Lotus" w:cs="Noor_Lotus" w:hint="cs"/>
          <w:color w:val="000000"/>
          <w:sz w:val="30"/>
          <w:szCs w:val="30"/>
          <w:rtl/>
        </w:rPr>
        <w:t xml:space="preserve"> إذا تبين ذلك فنقول‌</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[ها هنا مسائل]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ها هنا مسائل:</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[الأولى في رجوع ذات العادة الوقتية و العددية إلى العدد]</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(الأولى) إذا كانت عادتها مستقرة عددا و وقتا فرأت ذلك العدد متقدما على ذلك الوقت أو متأخرا عنه تحيضت بالعدد</w:t>
      </w:r>
      <w:r>
        <w:rPr>
          <w:rFonts w:ascii="Noor_Lotus" w:hAnsi="Noor_Lotus" w:cs="Noor_Lotus" w:hint="cs"/>
          <w:color w:val="000000"/>
          <w:sz w:val="30"/>
          <w:szCs w:val="30"/>
          <w:rtl/>
        </w:rPr>
        <w:t xml:space="preserve"> تقدم العدد على الوقت و بالعكس لمستقرتهما</w:t>
      </w:r>
      <w:r>
        <w:rPr>
          <w:rFonts w:ascii="Noor_Lotus" w:hAnsi="Noor_Lotus" w:cs="Noor_Lotus" w:hint="cs"/>
          <w:color w:val="00663A"/>
          <w:sz w:val="30"/>
          <w:szCs w:val="30"/>
          <w:rtl/>
        </w:rPr>
        <w:t xml:space="preserve"> و ألغت الوقت، لأن العادة تتقدم و تتأخر</w:t>
      </w:r>
      <w:r>
        <w:rPr>
          <w:rFonts w:ascii="Noor_Lotus" w:hAnsi="Noor_Lotus" w:cs="Noor_Lotus" w:hint="cs"/>
          <w:color w:val="000000"/>
          <w:sz w:val="30"/>
          <w:szCs w:val="30"/>
          <w:rtl/>
        </w:rPr>
        <w:t xml:space="preserve"> اتفاقا كما هو الظاهر على ما في كشف اللثام، و يشهد به الوجوه و الاعتبار، و قاعدة الإمكان و</w:t>
      </w:r>
      <w:r>
        <w:rPr>
          <w:rFonts w:ascii="Traditional Arabic" w:hAnsi="Noor_Lotus" w:cs="Traditional Arabic" w:hint="cs"/>
          <w:color w:val="66005C"/>
          <w:sz w:val="35"/>
          <w:szCs w:val="35"/>
          <w:rtl/>
        </w:rPr>
        <w:t xml:space="preserve"> النصوص</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منها‌</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مضمرة سماعة</w:t>
      </w:r>
      <w:r>
        <w:rPr>
          <w:rFonts w:ascii="Noor_Lotus" w:hAnsi="Noor_Lotus" w:cs="Noor_Lotus" w:hint="cs"/>
          <w:color w:val="0032DC"/>
          <w:sz w:val="30"/>
          <w:szCs w:val="30"/>
          <w:rtl/>
        </w:rPr>
        <w:t xml:space="preserve"> «2»</w:t>
      </w:r>
      <w:r>
        <w:rPr>
          <w:rFonts w:ascii="Traditional Arabic" w:hAnsi="Noor_Lotus" w:cs="Traditional Arabic" w:hint="cs"/>
          <w:color w:val="66005C"/>
          <w:sz w:val="35"/>
          <w:szCs w:val="35"/>
          <w:rtl/>
        </w:rPr>
        <w:t xml:space="preserve"> قال:</w:t>
      </w:r>
      <w:r>
        <w:rPr>
          <w:rFonts w:ascii="Noor_Lotus" w:hAnsi="Noor_Lotus" w:cs="Noor_Lotus" w:hint="cs"/>
          <w:color w:val="0F005F"/>
          <w:sz w:val="35"/>
          <w:szCs w:val="35"/>
          <w:rtl/>
        </w:rPr>
        <w:t xml:space="preserve"> «سألته عن المرأة ترى الدم قبل وقت حيضها قال فلتدع الصلاة، فإنه ربما يعجل بها الوقت»</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إلا انه عن الشيخ‌</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الباب- 15- من أبواب الحيض.</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الباب- 15- من أبواب الحيض- حديث 2.</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297‌</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في المبسوط «متى استقر لها عادة ثم تقدمها الحيض بيوم أو يومين أو تأخر بيوم أو يومين حكمت بأنه من الحيض، و ان تقدم بأكثر من ذلك أو تأخر بمثل ذلك الى تمام العشرة أيام حكم أيضا انه من الحيض، فان زاد على العشرة لم يحكم بذلك» و لعله أراد انها إذا رأت العادة مع ما قبلها أو ما بعدها كان الجميع حيضا ان لم يتجاوز الجميع، و إلا فالعادة.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 كيف كان فلا ينبغي الإشكال في الحكم بناء على ما تقدم من قاعدة الإمكان</w:t>
      </w:r>
      <w:r>
        <w:rPr>
          <w:rFonts w:ascii="Noor_Lotus" w:hAnsi="Noor_Lotus" w:cs="Noor_Lotus" w:hint="cs"/>
          <w:color w:val="00663A"/>
          <w:sz w:val="30"/>
          <w:szCs w:val="30"/>
          <w:rtl/>
        </w:rPr>
        <w:t xml:space="preserve"> سواء</w:t>
      </w:r>
      <w:r>
        <w:rPr>
          <w:rFonts w:ascii="Noor_Lotus" w:hAnsi="Noor_Lotus" w:cs="Noor_Lotus" w:hint="cs"/>
          <w:color w:val="000000"/>
          <w:sz w:val="30"/>
          <w:szCs w:val="30"/>
          <w:rtl/>
        </w:rPr>
        <w:t xml:space="preserve"> كان ما</w:t>
      </w:r>
      <w:r>
        <w:rPr>
          <w:rFonts w:ascii="Noor_Lotus" w:hAnsi="Noor_Lotus" w:cs="Noor_Lotus" w:hint="cs"/>
          <w:color w:val="00663A"/>
          <w:sz w:val="30"/>
          <w:szCs w:val="30"/>
          <w:rtl/>
        </w:rPr>
        <w:t xml:space="preserve"> رأته بصفة دم الحيض أو لم تكن</w:t>
      </w:r>
      <w:r>
        <w:rPr>
          <w:rFonts w:ascii="Noor_Lotus" w:hAnsi="Noor_Lotus" w:cs="Noor_Lotus" w:hint="cs"/>
          <w:color w:val="000000"/>
          <w:sz w:val="30"/>
          <w:szCs w:val="30"/>
          <w:rtl/>
        </w:rPr>
        <w:t xml:space="preserve"> نعم قد يستشكل بالنسبة إلى تحيضها به بمجرد الرؤية أو التربص إلى ثلاثة، و قد تقدم في المبتدأة ان التحقيق التفصيل بين الجامع و عدمه، و انه لا فرق بينها و بين ذات العادة إذا رأته متقدما أو متأخرا و ان ظهر من بعضهم ذلك، لكن قد عرفت ضعفه، كضعف الفرق بين التقدم و التأخر بكون الثاني يزيده انبعاثا، فتتحيض به بخلاف التقدم، إلا انه قد تقدم لك سابقا اشتراط كون التقدم و التأخر معتدا به لا ما يتسامح بمثله بالنسبة للعادات كاليوم و اليومين و نحوهما، و لصدق الرؤية في وقت الحيض بنحوه، و بما يشير اليه‌</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خبر إسحاق بن عمار</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عن الصادق (عليه السلام)</w:t>
      </w:r>
      <w:r>
        <w:rPr>
          <w:rFonts w:ascii="Noor_Lotus" w:hAnsi="Noor_Lotus" w:cs="Noor_Lotus" w:hint="cs"/>
          <w:color w:val="0F005F"/>
          <w:sz w:val="35"/>
          <w:szCs w:val="35"/>
          <w:rtl/>
        </w:rPr>
        <w:t xml:space="preserve"> «في المرأة ترى الصفرة ان كان قبل الحيض بيومين فهو من الحيض»</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ما في الروض- من ان ذلك يستلزم جوازه مطلقا، لانحصار الخلاف في المنع مطلقا و عدمه كذلك، فالتقييد باليومين إحداث قول ثالث- ضعيف، إذ المدار في حجية ذلك على القطع برأي المعصوم، و هو مما يقطع بعدم حصوله في مثل هذه المسائل، و لذا قال في جامع المقاصد بعد ذكره الخبر السابق: «انه يمكن الفرق بين ذات العادة و غيرها إذا تقدم دمها العادة اليوم و اليومين، عملا بهذه الرواية لتقييدها‌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الباب- 4- من أبواب الحيض- حديث 2 و هو خبر إسحاق بن عمار عن أبي بصير عن الصادق (عليه السلام) كما نقله «قدس سره» عن أبي بصير في التعليقة «5» من الصحيفة 179.</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298‌</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و إطلاق غيرها. و لا يحضرني قائل بذلك» انتهى.</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[الثانية إذا رأت دما قبل العادة و استمر في تمام العادة]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(الثانية) إذا رأت</w:t>
      </w:r>
      <w:r>
        <w:rPr>
          <w:rFonts w:ascii="Noor_Lotus" w:hAnsi="Noor_Lotus" w:cs="Noor_Lotus" w:hint="cs"/>
          <w:color w:val="000000"/>
          <w:sz w:val="30"/>
          <w:szCs w:val="30"/>
          <w:rtl/>
        </w:rPr>
        <w:t xml:space="preserve"> دما</w:t>
      </w:r>
      <w:r>
        <w:rPr>
          <w:rFonts w:ascii="Noor_Lotus" w:hAnsi="Noor_Lotus" w:cs="Noor_Lotus" w:hint="cs"/>
          <w:color w:val="00663A"/>
          <w:sz w:val="30"/>
          <w:szCs w:val="30"/>
          <w:rtl/>
        </w:rPr>
        <w:t xml:space="preserve"> قبل العادة و</w:t>
      </w:r>
      <w:r>
        <w:rPr>
          <w:rFonts w:ascii="Noor_Lotus" w:hAnsi="Noor_Lotus" w:cs="Noor_Lotus" w:hint="cs"/>
          <w:color w:val="000000"/>
          <w:sz w:val="30"/>
          <w:szCs w:val="30"/>
          <w:rtl/>
        </w:rPr>
        <w:t xml:space="preserve"> استمر</w:t>
      </w:r>
      <w:r>
        <w:rPr>
          <w:rFonts w:ascii="Noor_Lotus" w:hAnsi="Noor_Lotus" w:cs="Noor_Lotus" w:hint="cs"/>
          <w:color w:val="00663A"/>
          <w:sz w:val="30"/>
          <w:szCs w:val="30"/>
          <w:rtl/>
        </w:rPr>
        <w:t xml:space="preserve"> في</w:t>
      </w:r>
      <w:r>
        <w:rPr>
          <w:rFonts w:ascii="Noor_Lotus" w:hAnsi="Noor_Lotus" w:cs="Noor_Lotus" w:hint="cs"/>
          <w:color w:val="000000"/>
          <w:sz w:val="30"/>
          <w:szCs w:val="30"/>
          <w:rtl/>
        </w:rPr>
        <w:t xml:space="preserve"> تمام</w:t>
      </w:r>
      <w:r>
        <w:rPr>
          <w:rFonts w:ascii="Noor_Lotus" w:hAnsi="Noor_Lotus" w:cs="Noor_Lotus" w:hint="cs"/>
          <w:color w:val="00663A"/>
          <w:sz w:val="30"/>
          <w:szCs w:val="30"/>
          <w:rtl/>
        </w:rPr>
        <w:t xml:space="preserve"> العادة فان لم يتجاوز العشرة فالكل حيض</w:t>
      </w:r>
      <w:r>
        <w:rPr>
          <w:rFonts w:ascii="Noor_Lotus" w:hAnsi="Noor_Lotus" w:cs="Noor_Lotus" w:hint="cs"/>
          <w:color w:val="000000"/>
          <w:sz w:val="30"/>
          <w:szCs w:val="30"/>
          <w:rtl/>
        </w:rPr>
        <w:t xml:space="preserve"> بلا خلاف معتد به أجده لكن بشرط الاتصال بل و كذا إذا كان مفصولا ببياض مع كون السابق أقل حيض، أما مع عدمه كما إذا رأت قبل العادة بيوم أو يومين ثم فصل ببياض فيشكل الحكم بحيضية الجميع، لما تقدم سابقا من اشتراط تقدم أقل الحيض، فإطلاق المصنف كغيره منزل على ذلك، فتأمل.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lastRenderedPageBreak/>
        <w:t>و</w:t>
      </w:r>
      <w:r>
        <w:rPr>
          <w:rFonts w:ascii="Noor_Lotus" w:hAnsi="Noor_Lotus" w:cs="Noor_Lotus" w:hint="cs"/>
          <w:color w:val="000000"/>
          <w:sz w:val="30"/>
          <w:szCs w:val="30"/>
          <w:rtl/>
        </w:rPr>
        <w:t xml:space="preserve"> أما</w:t>
      </w:r>
      <w:r>
        <w:rPr>
          <w:rFonts w:ascii="Noor_Lotus" w:hAnsi="Noor_Lotus" w:cs="Noor_Lotus" w:hint="cs"/>
          <w:color w:val="00663A"/>
          <w:sz w:val="30"/>
          <w:szCs w:val="30"/>
          <w:rtl/>
        </w:rPr>
        <w:t xml:space="preserve"> ان تجاوز جعلت العادة</w:t>
      </w:r>
      <w:r>
        <w:rPr>
          <w:rFonts w:ascii="Noor_Lotus" w:hAnsi="Noor_Lotus" w:cs="Noor_Lotus" w:hint="cs"/>
          <w:color w:val="000000"/>
          <w:sz w:val="30"/>
          <w:szCs w:val="30"/>
          <w:rtl/>
        </w:rPr>
        <w:t xml:space="preserve"> خاصة مراعية للوقت و العدد مع فرضهما، و إلا كان المضبوط منهما</w:t>
      </w:r>
      <w:r>
        <w:rPr>
          <w:rFonts w:ascii="Noor_Lotus" w:hAnsi="Noor_Lotus" w:cs="Noor_Lotus" w:hint="cs"/>
          <w:color w:val="00663A"/>
          <w:sz w:val="30"/>
          <w:szCs w:val="30"/>
          <w:rtl/>
        </w:rPr>
        <w:t xml:space="preserve"> حيضا، و كان ما تقدمها استحاضة</w:t>
      </w:r>
      <w:r>
        <w:rPr>
          <w:rFonts w:ascii="Noor_Lotus" w:hAnsi="Noor_Lotus" w:cs="Noor_Lotus" w:hint="cs"/>
          <w:color w:val="000000"/>
          <w:sz w:val="30"/>
          <w:szCs w:val="30"/>
          <w:rtl/>
        </w:rPr>
        <w:t xml:space="preserve"> لما عرفته سابقا من الإجماع و النصوص</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إذا لم يعرضها تمييز، بل و إن عارض على الأقوى، كما انك قد عرفت الكلام في صورتي عدم المعارضة، فتأمل جيدا.</w:t>
      </w:r>
      <w:r>
        <w:rPr>
          <w:rFonts w:ascii="Noor_Lotus" w:hAnsi="Noor_Lotus" w:cs="Noor_Lotus" w:hint="cs"/>
          <w:color w:val="00663A"/>
          <w:sz w:val="30"/>
          <w:szCs w:val="30"/>
          <w:rtl/>
        </w:rPr>
        <w:t xml:space="preserve"> و كذا</w:t>
      </w:r>
      <w:r>
        <w:rPr>
          <w:rFonts w:ascii="Noor_Lotus" w:hAnsi="Noor_Lotus" w:cs="Noor_Lotus" w:hint="cs"/>
          <w:color w:val="000000"/>
          <w:sz w:val="30"/>
          <w:szCs w:val="30"/>
          <w:rtl/>
        </w:rPr>
        <w:t xml:space="preserve"> الكلام</w:t>
      </w:r>
      <w:r>
        <w:rPr>
          <w:rFonts w:ascii="Noor_Lotus" w:hAnsi="Noor_Lotus" w:cs="Noor_Lotus" w:hint="cs"/>
          <w:color w:val="00663A"/>
          <w:sz w:val="30"/>
          <w:szCs w:val="30"/>
          <w:rtl/>
        </w:rPr>
        <w:t xml:space="preserve"> لو رأت في وقت العادة و بعدها</w:t>
      </w:r>
      <w:r>
        <w:rPr>
          <w:rFonts w:ascii="Noor_Lotus" w:hAnsi="Noor_Lotus" w:cs="Noor_Lotus" w:hint="cs"/>
          <w:color w:val="000000"/>
          <w:sz w:val="30"/>
          <w:szCs w:val="30"/>
          <w:rtl/>
        </w:rPr>
        <w:t xml:space="preserve"> من غير فرق بينهما أصلا</w:t>
      </w:r>
      <w:r>
        <w:rPr>
          <w:rFonts w:ascii="Noor_Lotus" w:hAnsi="Noor_Lotus" w:cs="Noor_Lotus" w:hint="cs"/>
          <w:color w:val="00663A"/>
          <w:sz w:val="30"/>
          <w:szCs w:val="30"/>
          <w:rtl/>
        </w:rPr>
        <w:t xml:space="preserve"> و</w:t>
      </w:r>
      <w:r>
        <w:rPr>
          <w:rFonts w:ascii="Noor_Lotus" w:hAnsi="Noor_Lotus" w:cs="Noor_Lotus" w:hint="cs"/>
          <w:color w:val="000000"/>
          <w:sz w:val="30"/>
          <w:szCs w:val="30"/>
          <w:rtl/>
        </w:rPr>
        <w:t xml:space="preserve"> نحوه</w:t>
      </w:r>
      <w:r>
        <w:rPr>
          <w:rFonts w:ascii="Noor_Lotus" w:hAnsi="Noor_Lotus" w:cs="Noor_Lotus" w:hint="cs"/>
          <w:color w:val="00663A"/>
          <w:sz w:val="30"/>
          <w:szCs w:val="30"/>
          <w:rtl/>
        </w:rPr>
        <w:t xml:space="preserve"> لو رأت قبل العادة و في العادة و بعدها ف‍</w:t>
      </w:r>
      <w:r>
        <w:rPr>
          <w:rFonts w:ascii="Noor_Lotus" w:hAnsi="Noor_Lotus" w:cs="Noor_Lotus" w:hint="cs"/>
          <w:color w:val="000000"/>
          <w:sz w:val="30"/>
          <w:szCs w:val="30"/>
          <w:rtl/>
        </w:rPr>
        <w:t xml:space="preserve"> انه</w:t>
      </w:r>
      <w:r>
        <w:rPr>
          <w:rFonts w:ascii="Noor_Lotus" w:hAnsi="Noor_Lotus" w:cs="Noor_Lotus" w:hint="cs"/>
          <w:color w:val="00663A"/>
          <w:sz w:val="30"/>
          <w:szCs w:val="30"/>
          <w:rtl/>
        </w:rPr>
        <w:t xml:space="preserve"> ان لم يتجاوز العشرة فالجميع حيض</w:t>
      </w:r>
      <w:r>
        <w:rPr>
          <w:rFonts w:ascii="Noor_Lotus" w:hAnsi="Noor_Lotus" w:cs="Noor_Lotus" w:hint="cs"/>
          <w:color w:val="000000"/>
          <w:sz w:val="30"/>
          <w:szCs w:val="30"/>
          <w:rtl/>
        </w:rPr>
        <w:t xml:space="preserve"> لقاعدة الإمكان و غيرها خلافا للمنقول عن أبي حنيفة، فقصره على العادة، و هو ضعيف.</w:t>
      </w:r>
      <w:r>
        <w:rPr>
          <w:rFonts w:ascii="Noor_Lotus" w:hAnsi="Noor_Lotus" w:cs="Noor_Lotus" w:hint="cs"/>
          <w:color w:val="00663A"/>
          <w:sz w:val="30"/>
          <w:szCs w:val="30"/>
          <w:rtl/>
        </w:rPr>
        <w:t xml:space="preserve"> و ان زاد على العشرة فالحيض وقت العادة، و الطرفان استحاضة</w:t>
      </w:r>
      <w:r>
        <w:rPr>
          <w:rFonts w:ascii="Noor_Lotus" w:hAnsi="Noor_Lotus" w:cs="Noor_Lotus" w:hint="cs"/>
          <w:color w:val="000000"/>
          <w:sz w:val="30"/>
          <w:szCs w:val="30"/>
          <w:rtl/>
        </w:rPr>
        <w:t xml:space="preserve"> خلافا للمنقول عن الشافعي بناء على قوله بأن أكثر الحيض خمسة عشر، فاعتبر مجاوزتها، و لأبي حنيفة، فجعل العادة و ما بعدها حيضا ان لم يتجاوز مجموعهما العشرة، و لعل وجهه استصحاب الحيضية، و به حينئذ يفرق بين المتقدم و المتأخر عنها، لكنه ينافي ما سبق له آنفا، و لا ريب في ضعفه عندنا لإطلاق الأدلة في الرجوع للعادة.</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[الثالثة رجوع المضطربة إلى التمييز]</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(الثالثة) لو كانت عادتها في كل شهر مرة واحدة عددا معينا</w:t>
      </w:r>
      <w:r>
        <w:rPr>
          <w:rFonts w:ascii="Noor_Lotus" w:hAnsi="Noor_Lotus" w:cs="Noor_Lotus" w:hint="cs"/>
          <w:color w:val="000000"/>
          <w:sz w:val="30"/>
          <w:szCs w:val="30"/>
          <w:rtl/>
        </w:rPr>
        <w:t xml:space="preserve"> تعين الوقت مع ذلك أم لا</w:t>
      </w:r>
      <w:r>
        <w:rPr>
          <w:rFonts w:ascii="Noor_Lotus" w:hAnsi="Noor_Lotus" w:cs="Noor_Lotus" w:hint="cs"/>
          <w:color w:val="00663A"/>
          <w:sz w:val="30"/>
          <w:szCs w:val="30"/>
          <w:rtl/>
        </w:rPr>
        <w:t xml:space="preserve"> فرأت في شهر مرتين بعدد أيام العادة</w:t>
      </w:r>
      <w:r>
        <w:rPr>
          <w:rFonts w:ascii="Noor_Lotus" w:hAnsi="Noor_Lotus" w:cs="Noor_Lotus" w:hint="cs"/>
          <w:color w:val="000000"/>
          <w:sz w:val="30"/>
          <w:szCs w:val="30"/>
          <w:rtl/>
        </w:rPr>
        <w:t xml:space="preserve"> و فصل أقل الطهر</w:t>
      </w:r>
      <w:r>
        <w:rPr>
          <w:rFonts w:ascii="Noor_Lotus" w:hAnsi="Noor_Lotus" w:cs="Noor_Lotus" w:hint="cs"/>
          <w:color w:val="00663A"/>
          <w:sz w:val="30"/>
          <w:szCs w:val="30"/>
          <w:rtl/>
        </w:rPr>
        <w:t xml:space="preserve"> كان ذلك</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الباب- 5- من أبواب الحيض.</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299‌</w:t>
      </w:r>
    </w:p>
    <w:p w:rsidR="00120E07" w:rsidRDefault="00120E07" w:rsidP="00120E07">
      <w:pPr>
        <w:rPr>
          <w:rFonts w:ascii="Noor_Titr" w:hAnsi="Noor_Titr" w:cs="Noor_Titr" w:hint="cs"/>
          <w:color w:val="286564"/>
          <w:sz w:val="27"/>
          <w:szCs w:val="27"/>
          <w:rtl/>
        </w:rPr>
      </w:pPr>
      <w:r>
        <w:rPr>
          <w:rFonts w:ascii="Noor_Lotus" w:hAnsi="Noor_Lotus" w:cs="Noor_Lotus" w:hint="cs"/>
          <w:color w:val="00663A"/>
          <w:sz w:val="30"/>
          <w:szCs w:val="30"/>
          <w:rtl/>
        </w:rPr>
        <w:t>حيضا</w:t>
      </w:r>
      <w:r>
        <w:rPr>
          <w:rFonts w:ascii="Noor_Lotus" w:hAnsi="Noor_Lotus" w:cs="Noor_Lotus" w:hint="cs"/>
          <w:color w:val="000000"/>
          <w:sz w:val="30"/>
          <w:szCs w:val="30"/>
          <w:rtl/>
        </w:rPr>
        <w:t xml:space="preserve"> من غير ريب، لقاعدة الإمكان، و لقوله (عليه السلام) في‌</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رواية محمد بن مسلم</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w:t>
      </w:r>
      <w:r>
        <w:rPr>
          <w:rFonts w:ascii="Noor_Lotus" w:hAnsi="Noor_Lotus" w:cs="Noor_Lotus" w:hint="cs"/>
          <w:color w:val="0F005F"/>
          <w:sz w:val="35"/>
          <w:szCs w:val="35"/>
          <w:rtl/>
        </w:rPr>
        <w:t xml:space="preserve"> «و ان كان بعد العشرة فهو من الحيضة المستقبلة»</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غيرهما، بل</w:t>
      </w:r>
      <w:r>
        <w:rPr>
          <w:rFonts w:ascii="Noor_Lotus" w:hAnsi="Noor_Lotus" w:cs="Noor_Lotus" w:hint="cs"/>
          <w:color w:val="00663A"/>
          <w:sz w:val="30"/>
          <w:szCs w:val="30"/>
          <w:rtl/>
        </w:rPr>
        <w:t xml:space="preserve"> و</w:t>
      </w:r>
      <w:r>
        <w:rPr>
          <w:rFonts w:ascii="Noor_Lotus" w:hAnsi="Noor_Lotus" w:cs="Noor_Lotus" w:hint="cs"/>
          <w:color w:val="000000"/>
          <w:sz w:val="30"/>
          <w:szCs w:val="30"/>
          <w:rtl/>
        </w:rPr>
        <w:t xml:space="preserve"> كذا</w:t>
      </w:r>
      <w:r>
        <w:rPr>
          <w:rFonts w:ascii="Noor_Lotus" w:hAnsi="Noor_Lotus" w:cs="Noor_Lotus" w:hint="cs"/>
          <w:color w:val="00663A"/>
          <w:sz w:val="30"/>
          <w:szCs w:val="30"/>
          <w:rtl/>
        </w:rPr>
        <w:t xml:space="preserve"> لو جاء في كل مرة أزيد من العادة لكان حيضا</w:t>
      </w:r>
      <w:r>
        <w:rPr>
          <w:rFonts w:ascii="Noor_Lotus" w:hAnsi="Noor_Lotus" w:cs="Noor_Lotus" w:hint="cs"/>
          <w:color w:val="000000"/>
          <w:sz w:val="30"/>
          <w:szCs w:val="30"/>
          <w:rtl/>
        </w:rPr>
        <w:t xml:space="preserve"> لما تقدم</w:t>
      </w:r>
      <w:r>
        <w:rPr>
          <w:rFonts w:ascii="Noor_Lotus" w:hAnsi="Noor_Lotus" w:cs="Noor_Lotus" w:hint="cs"/>
          <w:color w:val="00663A"/>
          <w:sz w:val="30"/>
          <w:szCs w:val="30"/>
          <w:rtl/>
        </w:rPr>
        <w:t xml:space="preserve"> إذا لم يتجاوز العشرة، فإن تجاوز تحيضت بقدر عادتها و كان الباقي استحاضة</w:t>
      </w:r>
      <w:r>
        <w:rPr>
          <w:rFonts w:ascii="Noor_Lotus" w:hAnsi="Noor_Lotus" w:cs="Noor_Lotus" w:hint="cs"/>
          <w:color w:val="000000"/>
          <w:sz w:val="30"/>
          <w:szCs w:val="30"/>
          <w:rtl/>
        </w:rPr>
        <w:t xml:space="preserve"> بلا إشكال في جميع ذلك، كما هو المستفاد من كلمات الأصحاب.</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[البحث في المضطربة]</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[في رجوع المضطربة إلى التمييز]</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lastRenderedPageBreak/>
        <w:t>و المضطربة العادة</w:t>
      </w:r>
      <w:r>
        <w:rPr>
          <w:rFonts w:ascii="Noor_Lotus" w:hAnsi="Noor_Lotus" w:cs="Noor_Lotus" w:hint="cs"/>
          <w:color w:val="000000"/>
          <w:sz w:val="30"/>
          <w:szCs w:val="30"/>
          <w:rtl/>
        </w:rPr>
        <w:t xml:space="preserve"> الناسية لها وقتا و عددا فلم تحفظ شيئا منهما</w:t>
      </w:r>
      <w:r>
        <w:rPr>
          <w:rFonts w:ascii="Noor_Lotus" w:hAnsi="Noor_Lotus" w:cs="Noor_Lotus" w:hint="cs"/>
          <w:color w:val="00663A"/>
          <w:sz w:val="30"/>
          <w:szCs w:val="30"/>
          <w:rtl/>
        </w:rPr>
        <w:t xml:space="preserve"> ترجع الى التمييز</w:t>
      </w:r>
      <w:r>
        <w:rPr>
          <w:rFonts w:ascii="Noor_Lotus" w:hAnsi="Noor_Lotus" w:cs="Noor_Lotus" w:hint="cs"/>
          <w:color w:val="000000"/>
          <w:sz w:val="30"/>
          <w:szCs w:val="30"/>
          <w:rtl/>
        </w:rPr>
        <w:t xml:space="preserve"> بشرائطه المتقدمة</w:t>
      </w:r>
      <w:r>
        <w:rPr>
          <w:rFonts w:ascii="Noor_Lotus" w:hAnsi="Noor_Lotus" w:cs="Noor_Lotus" w:hint="cs"/>
          <w:color w:val="00663A"/>
          <w:sz w:val="30"/>
          <w:szCs w:val="30"/>
          <w:rtl/>
        </w:rPr>
        <w:t xml:space="preserve"> فتعمل عليه</w:t>
      </w:r>
      <w:r>
        <w:rPr>
          <w:rFonts w:ascii="Noor_Lotus" w:hAnsi="Noor_Lotus" w:cs="Noor_Lotus" w:hint="cs"/>
          <w:color w:val="000000"/>
          <w:sz w:val="30"/>
          <w:szCs w:val="30"/>
          <w:rtl/>
        </w:rPr>
        <w:t xml:space="preserve"> بلا خلاف أجده لإطلاق أدلته، و لرواية السنن</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الصريحة في ذلك، سوى ما ينقل عن أبي الصلاح من رجوع المضطربة الى النساء، ثم التمييز، ثم سبعة سبعة، و هو ضعيف، كضعف المنقول عن ابن زهرة من عدم الالتفات إلى شي‌ء من ذلك، بل تتحيض بعشرة بعد الفصل بأقل الطهر، لكن قد يشكل على ظاهر عبارة المصنف و نحوها ممن أطلق بأن المضطربة هي التي اختلف عليها الدم و نسيت عادتها إما عددا أو وقتا أو عددا و وقتا كما نص عليه بعضهم، و يشعر به كلامه الآتي بأن الحكم برجوع الجميع للتمييز لا يستقيم، لأن ذاكرة العدد الناسية للوقت لو عارض تمييزها عدد أيام العادة لم يرجع الى التمييز بناء على ترجيح العادة، و كذا القول في ذاكرة الوقت الناسية للعدد، و ربما اعتذر عن ذلك بأن المراد برجوعها ما إذا طابق تمييزها العادة بدليل ما ذكره من ترجيح العادة، و اعترضه في المدارك بأنه لا يظهر لاعتبار التمييز حينئذ فائدة، قال: و يمكن ان يقال: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باعتبار التمييز في طرف المنسي خاصة أو تخصيص المضطربة بالناسية للوقت و العدد، و لعل هذا أولى، قلت: لكن ينافيه تقسيم المصنف بعد ذلك المضطربة عند فقد التمييز إلى الأقسام الثلاثة.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الباب- 11- من أبواب الحيض- حديث 3.</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الباب- 3- من أبواب الحيض- حديث 4.</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300‌</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 xml:space="preserve">و كيف كان ففذلكة الكلام في جميع صور المستحاضة أن يقال: إنها إما مبتدأة بالمعنى الأعم أي من لم تستقر لها عادة وقتا و لا عددا سواء سبقت بالدم أم لا، و إما ذات عادة فيهما أو في أحدهما، و إما مضطربة ناسية لهما أو لأحدهما، أما الأولى فقد عرفت انها ترجع الى التمييز، و إلا فعادة النساء، و إلا فمخيرة في كل شهر بين سبعة سبعة أو عشرة من شهر و ثلاثة من آخر، و الأحوط لها تقديم العشرة في الدور الأول و أحوط منه الاقتصار على الأول سيما القسم الأول، و أما الثانية و هي ذات العادة فتأخذ عددها في وقتها، و تجعله حيضا إذا لم يعارضها تمييز، بل و إذا عارضها كما تقدم الكلام فيه و في صورتي عدم المعارضة، و ما سواه استحاضة بالنسبة الى كل شهر فما دون ما لم تستقر لها عادة في الطهر إن قلنا به، و إلا اتبعته، هذا مع مطابقة الوقت للعدد، أما إذا لم تر تمام العدد في الوقت كأن تكون عادتها في أول الشهر عشرة و قد رأت قبله الدم مثلا بعشرة إلى اليوم الخامس و انقطع أخذت </w:t>
      </w:r>
      <w:r>
        <w:rPr>
          <w:rFonts w:ascii="Noor_Lotus" w:hAnsi="Noor_Lotus" w:cs="Noor_Lotus" w:hint="cs"/>
          <w:color w:val="000000"/>
          <w:sz w:val="30"/>
          <w:szCs w:val="30"/>
          <w:rtl/>
        </w:rPr>
        <w:lastRenderedPageBreak/>
        <w:t>ما كان في الوقت، و أكملته بالمتقدم، و كذا إذا كان ابتداء رؤيتها في اليوم الخامس من الشهر ثم استمر فإنه تكمله ببعض المتأخر، و نحوهما ما لو كان رؤيتها جميع الدم خارج الوقت أخذت العدد و ألغت الوقت، فيكون الحاصل انها تراعي الوقت مهما أمكن، و إلا اقتصرت على العدد، أما لو تعارض أخذ تمام العدد و ملاحظة الوقت بمعنى عدم إمكان التلفيق كما لو تخلل بياض فهل تقتصر على حيضية ما في الوقت مع إمكانه و تلغي غيره و ان لم يبلغ تمام العدد، أو أنها تأخذ تمام العدد من غيره و تلغي اعتبار الوقت؟ احتمالان، و منه يعلم اشتراط ما قدمناه من الصور السابقة في التلفيق من السابق أو اللاحق بما أمكن فيه ذلك، فتأمل جيدا فان في المقام صورا متشتتة لا تخفى على من له خبرة بأصول الباب.</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هذا كله في الوقتية العددية أما إذا كانت وقتية خاصة فقد ظهر لك انه يجب عليها مراعاة ذلك الوقت مهما أمكن، و قد عرفت سابقا الإشكال في تقديمها على التمييز‌</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301‌</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مع فرض المعارضة، لكن هل تتحيض بالنسبة إلى العدد بالروايات بادئ بدء أو انه بعد فقد عادة النساء؟ لا يبعد الثاني، و هل تتخير في الروايات أو تقتصر على رواية السبع؟ إشكال، بل لعل أصل رجوعها الى الروايات لا يخلو من إشكال، لعدم ظهورها في شمولها، فينبغي فيها حينئذ ملاحظة القواعد، و لعلها تقتضي التحيض بالعشر هنا لقاعدة الإمكان و للاستصحاب، لمكان تيقن حيضيتها بالنسبة إلى أول الوقت و ربما تلحق هذه بمن نسيت العدد و حفظت الوقت، و ستسمع الكلام فيها، هذا كله إذا رأته في الوقت، أما إذا رأته خارج الوقت فيحتمل قويا رجوعها للمبتدأة في المراتب كلها، فليتأمل.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أما إذا كانت العادة عددية خاصة فلا إشكال في تبعيتها عددها، لتناول أخبار ذات العادة لها، و هل تلتزم وضعه في الجامع للتمييز مع موافقته لتمام العدد، بل و مع عدمها فتكمل من غيره مع النقصان، أو تنقص مع الزيادة و ان لم يتجاوز العشر بناء على ترجيح العادة عليه في مثل ذلك أيضا كما تقدم، أو لا؟ لا يبعد الأول للجمع بين الأدلة، و لعله الظاهر من</w:t>
      </w:r>
      <w:r>
        <w:rPr>
          <w:rFonts w:ascii="Traditional Arabic" w:hAnsi="Noor_Lotus" w:cs="Traditional Arabic" w:hint="cs"/>
          <w:color w:val="66005C"/>
          <w:sz w:val="35"/>
          <w:szCs w:val="35"/>
          <w:rtl/>
        </w:rPr>
        <w:t xml:space="preserve"> رواية إسحاق بن جرير</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الواردة في التمييز، كما انه لا يبعد وضعه في أول الدم مع عدم التمييز على ما تقدم منا سابقا في التحيض بعدد الروايات.</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 أما المضطربة فهي التي ذكرها المصنف هنا، و قد عرفت ما في إطلاقه الرجوع الى التمييز في جميع صورها، كإطلاقه التربص ثلاثة أيام، فقال</w:t>
      </w:r>
      <w:r>
        <w:rPr>
          <w:rFonts w:ascii="Noor_Lotus" w:hAnsi="Noor_Lotus" w:cs="Noor_Lotus" w:hint="cs"/>
          <w:color w:val="00663A"/>
          <w:sz w:val="30"/>
          <w:szCs w:val="30"/>
          <w:rtl/>
        </w:rPr>
        <w:t xml:space="preserve"> و لا تترك الصلاة إلا بعد مضي ثلاثة أيام على الأظهر</w:t>
      </w:r>
      <w:r>
        <w:rPr>
          <w:rFonts w:ascii="Noor_Lotus" w:hAnsi="Noor_Lotus" w:cs="Noor_Lotus" w:hint="cs"/>
          <w:color w:val="000000"/>
          <w:sz w:val="30"/>
          <w:szCs w:val="30"/>
          <w:rtl/>
        </w:rPr>
        <w:t xml:space="preserve"> لعدم تماميته في الضابطة للوقت الناسية للعدد إذ هي تتحيض برؤية الدم فيه قطعا، نعم هو متجه بالنسبة لناسيتهما معا أو ناسية الوقت خاصة، بل قد عرفت ان الأقوى مساواتها للمبتدأة في التفصيل بين الجامع للصفات و عدمه، و ربما فرق بعضهم بينهما فاحتاط في المبتدأة بالثلاثة، و جعل المدار هنا على الظن،</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الباب- 3- من أبواب الحيض- حديث 3.</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302‌</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مستدلا برواية‌</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إسحاق بن عمار</w:t>
      </w:r>
      <w:r>
        <w:rPr>
          <w:rFonts w:ascii="Noor_Lotus" w:hAnsi="Noor_Lotus" w:cs="Noor_Lotus" w:hint="cs"/>
          <w:color w:val="0032DC"/>
          <w:sz w:val="30"/>
          <w:szCs w:val="30"/>
          <w:rtl/>
        </w:rPr>
        <w:t xml:space="preserve"> «1»</w:t>
      </w:r>
      <w:r>
        <w:rPr>
          <w:rFonts w:ascii="Traditional Arabic" w:hAnsi="Noor_Lotus" w:cs="Traditional Arabic" w:hint="cs"/>
          <w:color w:val="66005C"/>
          <w:sz w:val="35"/>
          <w:szCs w:val="35"/>
          <w:rtl/>
        </w:rPr>
        <w:t xml:space="preserve"> عن الصادق (عليه السلام)</w:t>
      </w:r>
      <w:r>
        <w:rPr>
          <w:rFonts w:ascii="Noor_Lotus" w:hAnsi="Noor_Lotus" w:cs="Noor_Lotus" w:hint="cs"/>
          <w:color w:val="0F005F"/>
          <w:sz w:val="35"/>
          <w:szCs w:val="35"/>
          <w:rtl/>
        </w:rPr>
        <w:t xml:space="preserve"> «في المرأة ترى الصفرة ان كان قبل الحيض بيومين فهو من الحيض»</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بتقرير ان الحكم بذلك انما هو لمكان الظن من جهة التقدم باليومين، و فيه ان قوله (عليه السلام): (قبل الحيض) ينافي ما نحن فيه من المضطربة، نعم هو دال على حكم المعتادة مع التقدم باليومين، فتأمل.</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كيف كان</w:t>
      </w:r>
      <w:r>
        <w:rPr>
          <w:rFonts w:ascii="Noor_Lotus" w:hAnsi="Noor_Lotus" w:cs="Noor_Lotus" w:hint="cs"/>
          <w:color w:val="00663A"/>
          <w:sz w:val="30"/>
          <w:szCs w:val="30"/>
          <w:rtl/>
        </w:rPr>
        <w:t xml:space="preserve"> فان فقدت التمييز</w:t>
      </w:r>
      <w:r>
        <w:rPr>
          <w:rFonts w:ascii="Noor_Lotus" w:hAnsi="Noor_Lotus" w:cs="Noor_Lotus" w:hint="cs"/>
          <w:color w:val="000000"/>
          <w:sz w:val="30"/>
          <w:szCs w:val="30"/>
          <w:rtl/>
        </w:rPr>
        <w:t xml:space="preserve"> فلا رجوع إلى عادة نساء أو أقران لعدم الدليل، بل هو على العدم موجود، و لذا قال‌</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[فهنا مسائل ثلاث]</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فهنا مسائل ثلاث:</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[المسألة الأولى لو ذكرت العدد تاما و نسيت الوقت]</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(الأولى) لو ذكرت العدد</w:t>
      </w:r>
      <w:r>
        <w:rPr>
          <w:rFonts w:ascii="Noor_Lotus" w:hAnsi="Noor_Lotus" w:cs="Noor_Lotus" w:hint="cs"/>
          <w:color w:val="000000"/>
          <w:sz w:val="30"/>
          <w:szCs w:val="30"/>
          <w:rtl/>
        </w:rPr>
        <w:t xml:space="preserve"> تاما</w:t>
      </w:r>
      <w:r>
        <w:rPr>
          <w:rFonts w:ascii="Noor_Lotus" w:hAnsi="Noor_Lotus" w:cs="Noor_Lotus" w:hint="cs"/>
          <w:color w:val="00663A"/>
          <w:sz w:val="30"/>
          <w:szCs w:val="30"/>
          <w:rtl/>
        </w:rPr>
        <w:t xml:space="preserve"> و نسيت الوقت</w:t>
      </w:r>
      <w:r>
        <w:rPr>
          <w:rFonts w:ascii="Noor_Lotus" w:hAnsi="Noor_Lotus" w:cs="Noor_Lotus" w:hint="cs"/>
          <w:color w:val="000000"/>
          <w:sz w:val="30"/>
          <w:szCs w:val="30"/>
          <w:rtl/>
        </w:rPr>
        <w:t xml:space="preserve"> فلم تذكر شيئا منه و كان العدد المذكور ضالا في جملة عدد لا يزيد ذلك المذكور على نصف ما وقع الضلال فيه، بل هو إما يساويه أو يقصر عنه كالخمسة </w:t>
      </w:r>
      <w:r>
        <w:rPr>
          <w:rFonts w:ascii="Noor_Lotus" w:hAnsi="Noor_Lotus" w:cs="Noor_Lotus" w:hint="cs"/>
          <w:color w:val="000000"/>
          <w:sz w:val="30"/>
          <w:szCs w:val="30"/>
          <w:rtl/>
        </w:rPr>
        <w:lastRenderedPageBreak/>
        <w:t>أو الأربعة في ضمن العشرة</w:t>
      </w:r>
      <w:r>
        <w:rPr>
          <w:rFonts w:ascii="Noor_Lotus" w:hAnsi="Noor_Lotus" w:cs="Noor_Lotus" w:hint="cs"/>
          <w:color w:val="00663A"/>
          <w:sz w:val="30"/>
          <w:szCs w:val="30"/>
          <w:rtl/>
        </w:rPr>
        <w:t xml:space="preserve"> قيل</w:t>
      </w:r>
      <w:r>
        <w:rPr>
          <w:rFonts w:ascii="Noor_Lotus" w:hAnsi="Noor_Lotus" w:cs="Noor_Lotus" w:hint="cs"/>
          <w:color w:val="000000"/>
          <w:sz w:val="30"/>
          <w:szCs w:val="30"/>
          <w:rtl/>
        </w:rPr>
        <w:t xml:space="preserve"> كما في المبسوط و الإرشاد و الحدائق بالاحتياط، و هو بأن</w:t>
      </w:r>
      <w:r>
        <w:rPr>
          <w:rFonts w:ascii="Noor_Lotus" w:hAnsi="Noor_Lotus" w:cs="Noor_Lotus" w:hint="cs"/>
          <w:color w:val="00663A"/>
          <w:sz w:val="30"/>
          <w:szCs w:val="30"/>
          <w:rtl/>
        </w:rPr>
        <w:t xml:space="preserve"> تعمل في الزمان كله ما تعمله المستحاضة، و تغتسل للحيض في كل وقت يحتمل انقطاع دم الحيض فيه، و تقضي</w:t>
      </w:r>
      <w:r>
        <w:rPr>
          <w:rFonts w:ascii="Noor_Lotus" w:hAnsi="Noor_Lotus" w:cs="Noor_Lotus" w:hint="cs"/>
          <w:color w:val="000000"/>
          <w:sz w:val="30"/>
          <w:szCs w:val="30"/>
          <w:rtl/>
        </w:rPr>
        <w:t xml:space="preserve"> بعد ذلك</w:t>
      </w:r>
      <w:r>
        <w:rPr>
          <w:rFonts w:ascii="Noor_Lotus" w:hAnsi="Noor_Lotus" w:cs="Noor_Lotus" w:hint="cs"/>
          <w:color w:val="00663A"/>
          <w:sz w:val="30"/>
          <w:szCs w:val="30"/>
          <w:rtl/>
        </w:rPr>
        <w:t xml:space="preserve"> صوم عادتها</w:t>
      </w:r>
      <w:r>
        <w:rPr>
          <w:rFonts w:ascii="Noor_Lotus" w:hAnsi="Noor_Lotus" w:cs="Noor_Lotus" w:hint="cs"/>
          <w:color w:val="000000"/>
          <w:sz w:val="30"/>
          <w:szCs w:val="30"/>
          <w:rtl/>
        </w:rPr>
        <w:t xml:space="preserve"> لعدم تشخيصها الحيض في وقت خاص مع أدلة الاحتياط، و قيل و هو المشهور كما في الحدائق، و مذهب الأكثر كما في المدارك انها تتخير في وضع عددها في أي وقت شاءت من الشهر، و اختاره في المختلف و القواعد و المسالك و غيرها و في الذكرى و البيان اشتراط ذلك بعدم الامارة المفيدة للظن بموضع خاص، و في الذخيرة انه لو قيل بجلوسها في الشهر الأول من أول الدم مقدار حيضها ثم انها تجري الأحكام في باقي الشهور لم يكن بعيدا من الصواب، و من العجيب ما في الخلاف «من ان ناسية الوقت أو العدد تترك الصلاة و الصوم في كل شهر سبعة أيام، و تغتسل و تصلي الباقي و تصوم فيما بعد‌</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الباب- 4- من أبواب الحيض- حديث 2 و هو خبر إسحاق ابن عمار عن أبي بصير عن الصادق (عليه السلام) كما تقدم تفصيله في الصحيفة 297.</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303‌</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و لا قضاء عليها- الى ان قال-: دليلنا إجماع الفرقة» قلت: لا ينبغي التوقف في رجوعها الى عددها في كل شهر، لما في التكليف بالاحتياط من العسر و الحرج المنفيين بالآية</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w:t>
      </w:r>
      <w:r>
        <w:rPr>
          <w:rFonts w:ascii="Traditional Arabic" w:hAnsi="Noor_Lotus" w:cs="Traditional Arabic" w:hint="cs"/>
          <w:color w:val="66005C"/>
          <w:sz w:val="35"/>
          <w:szCs w:val="35"/>
          <w:rtl/>
        </w:rPr>
        <w:t xml:space="preserve"> الرواية</w:t>
      </w:r>
      <w:r>
        <w:rPr>
          <w:rFonts w:ascii="Noor_Lotus" w:hAnsi="Noor_Lotus" w:cs="Noor_Lotus" w:hint="cs"/>
          <w:color w:val="0032DC"/>
          <w:sz w:val="30"/>
          <w:szCs w:val="30"/>
          <w:rtl/>
        </w:rPr>
        <w:t xml:space="preserve"> «2»</w:t>
      </w:r>
      <w:r>
        <w:rPr>
          <w:rFonts w:ascii="Noor_Lotus" w:hAnsi="Noor_Lotus" w:cs="Noor_Lotus" w:hint="cs"/>
          <w:color w:val="000000"/>
          <w:sz w:val="30"/>
          <w:szCs w:val="30"/>
          <w:rtl/>
        </w:rPr>
        <w:t xml:space="preserve"> بل قد يقطع بعدمه إذا لوحظ خلو الأخبار عنه، مع اشتمالها على خلاف ذلك في التي هي أسوء حالا منها كالناسية للوقت و العدد على ما صرح به في مرسلة يونس الطويلة، بل قد يدعى شمول بعض ما فيها ك‍‌</w:t>
      </w:r>
    </w:p>
    <w:p w:rsidR="00120E07" w:rsidRDefault="00120E07" w:rsidP="00120E07">
      <w:pPr>
        <w:pStyle w:val="NormalWeb"/>
        <w:bidi/>
        <w:rPr>
          <w:rFonts w:ascii="Noor_Titr" w:hAnsi="Noor_Titr" w:cs="Noor_Titr" w:hint="cs"/>
          <w:color w:val="286564"/>
          <w:sz w:val="27"/>
          <w:szCs w:val="27"/>
          <w:rtl/>
        </w:rPr>
      </w:pPr>
      <w:r>
        <w:rPr>
          <w:rFonts w:ascii="Traditional Arabic" w:hAnsi="Noor_Lotus" w:cs="Traditional Arabic" w:hint="cs"/>
          <w:color w:val="66005C"/>
          <w:sz w:val="35"/>
          <w:szCs w:val="35"/>
          <w:rtl/>
        </w:rPr>
        <w:t>قوله (عليه السلام)</w:t>
      </w:r>
      <w:r>
        <w:rPr>
          <w:rFonts w:ascii="Noor_Lotus" w:hAnsi="Noor_Lotus" w:cs="Noor_Lotus" w:hint="cs"/>
          <w:color w:val="0032DC"/>
          <w:sz w:val="30"/>
          <w:szCs w:val="30"/>
          <w:rtl/>
        </w:rPr>
        <w:t xml:space="preserve"> «3»</w:t>
      </w:r>
      <w:r>
        <w:rPr>
          <w:rFonts w:ascii="Traditional Arabic" w:hAnsi="Noor_Lotus" w:cs="Traditional Arabic" w:hint="cs"/>
          <w:color w:val="66005C"/>
          <w:sz w:val="35"/>
          <w:szCs w:val="35"/>
          <w:rtl/>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F005F"/>
          <w:sz w:val="35"/>
          <w:szCs w:val="35"/>
          <w:rtl/>
        </w:rPr>
        <w:t>«تجلس قدر أقرائها و أيامها»</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نحو ذلك لمثلها</w:t>
      </w:r>
      <w:r>
        <w:rPr>
          <w:rFonts w:ascii="Traditional Arabic" w:hAnsi="Noor_Lotus" w:cs="Traditional Arabic" w:hint="cs"/>
          <w:color w:val="66005C"/>
          <w:sz w:val="35"/>
          <w:szCs w:val="35"/>
          <w:rtl/>
        </w:rPr>
        <w:t xml:space="preserve"> كالأخبار المستفيضة</w:t>
      </w:r>
      <w:r>
        <w:rPr>
          <w:rFonts w:ascii="Noor_Lotus" w:hAnsi="Noor_Lotus" w:cs="Noor_Lotus" w:hint="cs"/>
          <w:color w:val="0032DC"/>
          <w:sz w:val="30"/>
          <w:szCs w:val="30"/>
          <w:rtl/>
        </w:rPr>
        <w:t xml:space="preserve"> «4»</w:t>
      </w:r>
      <w:r>
        <w:rPr>
          <w:rFonts w:ascii="Traditional Arabic" w:hAnsi="Noor_Lotus" w:cs="Traditional Arabic" w:hint="cs"/>
          <w:color w:val="66005C"/>
          <w:sz w:val="35"/>
          <w:szCs w:val="35"/>
          <w:rtl/>
        </w:rPr>
        <w:t xml:space="preserve"> الآمرة بالجلوس أيام الحيض و قدر الأقراء،</w:t>
      </w:r>
      <w:r>
        <w:rPr>
          <w:rFonts w:ascii="Noor_Lotus" w:hAnsi="Noor_Lotus" w:cs="Noor_Lotus" w:hint="cs"/>
          <w:color w:val="000000"/>
          <w:sz w:val="30"/>
          <w:szCs w:val="30"/>
          <w:rtl/>
        </w:rPr>
        <w:t xml:space="preserve"> و دعوى كون المراد منها معلومة الوقت ممنوعة، و ان كان ربما يظهر من ملاحظة مرسلة يونس الطويلة، فإنه لا إشكال عندهم في الحكم لمستقرة العادة عددا فقط، بل في الرياض دعوى الإجماع عليه، و احتمال الفرق بينهما بالنسيان فيما نحن فيه و عدم الاستقرار في تلك ضعيف، مع أنا لو أعرضنا عن ذلك كله كان في اقتضاء القواعد العمل بالاحتياط- بأن تكلف أحكام الحائض من ترك اللبث و نحوه سيما </w:t>
      </w:r>
      <w:r>
        <w:rPr>
          <w:rFonts w:ascii="Noor_Lotus" w:hAnsi="Noor_Lotus" w:cs="Noor_Lotus" w:hint="cs"/>
          <w:color w:val="000000"/>
          <w:sz w:val="30"/>
          <w:szCs w:val="30"/>
          <w:rtl/>
        </w:rPr>
        <w:lastRenderedPageBreak/>
        <w:t>الأحكام المتعلقة بالزوج كالوطء و نحوه- نظر و تأمل. نعم قد يقال: بوجوب أغسال المستحاضة عليها حينئذ خاصة حتى يمضي الشهر، فإذا مضى قضت صوم عادتها خاصة، فتأمل جيدا.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كيف كان فلا ريب ان الأقوى ما ذكرنا، نعم لا يبعد إيجاب وضع العدد عليها في أول الدم مع عدم التمييز كما قلناه في السابقة وفاقا لكاشف اللثام، و لعله المنساق من التدبر في الأخبار بعد فرض شمولها لها، و لاستلزام التخيير لها في ذلك أحكاما‌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سورة البقرة- الآية 181 و سورة الحج- الآية 77.</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(2) الوسائل- الباب- 39- من أبواب الوضوء- حديث 5.</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(3) الوسائل- الباب- 5- من أبواب الحيض- حديث 1 مع اختلاف في اللفظ.</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(4) الوسائل- الباب- 5- من أبواب الحيض.</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304‌</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كثيرة لم يدل على شي‌ء منها الأخبار، بل لعلها تدل على عدم بعضها، منها نقض ما تحيضت به في نفس العشرة و غيره، نعم لو جاءها في الأثناء تمييز انكشف فساد حكمها الأول مع احتمال عدمه إذا كان بعد مضي العشرة كما ذكرناه في المبتدأة سابقا، فليتأمل جيدا فان كلام الأصحاب غير منقح كما أشرنا إلى بعضه فيما تقدم، هذا كله مع فرض كون العدد المحفوظ ناقصا عن نصف ما وقع الضلال فيه أو مساويا، أما إذا كان زائدا فهو مثل الأول أيضا بالنسبة إلى الاحتياط و عدمه في كل ما لم يتيقن فيه الحيضية أو عدمها، نعم يفرق بينهما بأنه لا بد و أن يحصل اليقين بشي‌ء من الحيض، و هو ما زاد به على النصف و ضعفه و لو كسرا دون الأولى، و هي قاعدة مطردة، فلو أضلت أربعة أو خمسة في ضمن عشرة فلا يقين، أما لو أضلت ستة في ضمن عشرة فالخامس و السادس يقين حيض، أو سبعة في ضمنها فالرابع و الخامس و السادس و السابع يقين حيض، و هكذا من غير فرق بينما كان الزائد يوما أو كسرا، فلو أضلت خمسة في ضمن تسعة كان الخامس يقين حيض، و نحو ذلك ما لو قالت حيضي عشرة و الثاني عشر حيض بيقين، فما وقع الضلال فيه حينئذ تسعة عشر يوما من الشهر، للقطع بطهرية اليومين الأولين و التسعة الأخيرة، فالعشرة زائدة على النصف بنصف يوم، فيوم كامل حينئذ حيض، و هو الثاني عشر.</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و من هنا يعلم مسائل الامتزاج المسماة بالخلط عند العامة، منها لو قالت حيضي ستة و كنت أمزج أحد نصفي الشهر بالآخر بيوم فهذه أضلت ستة في العشرة الأواسط فلها يومان يقين حيض، و هما الخامس عشر و السادس عشر، و العشرة الأولى طهر بيقين، و لو قالت لي في كل شهر حيضتان كل واحدة ثمانية فلا بد بينهما من الطهر، فالمضلة ما عدا ستة أيام من الثالث الى الثامن، لأنه لا يمكن تأخير الحيض الأول‌</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305‌</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عن أول اليوم الخامس، و لا تأخير مبتدأ الحيض الثاني عن الثالث و العشرين، و المتيقن في الحيضة الأولى من أول الخامس الى آخر الثامن و في الثانية من الثالث و العشرين الى السادس و العشرين، و المتيقن من الطهر من أول الثالث عشر الى آخر الثامن عشر، و الضال من الحيض ثمانية من كل واحدة أربعة، و قد ترجع هذه إلى القاعدة المتقدمة أيضا عند التأمل، و ذلك لأنها تؤول إلى أنها أضلت ثمانية في اثني عشر، فيزيد على النصف بيومين، فهما و ضعفهما حيض، و هو من أول الخامس الى آخر الثامن، فتأمل جيدا. و لو قالت كان حيضي عشرة و كنت أمزج شهرا بشهر أي كنت آخر الشهر و أول ما بعده حائضا فالمتيقن من الحيض لحظة من آخر كل شهر و لحظة من أوله، و المتيقن من الطهر، اللحظة الأخيرة من اليوم العاشر إلى أول لحظة من اليوم الحادي و العشرين، فتضل العشرة في عشرين يوما تنقص لحظتين، و هي ما بين اللحظة من أول الشهر و اللحظة من آخر العاشر و ما بين اللحظة من أول ليلة الحادي و العشرين و اللحظة من آخر شهر، فتزيد عن نصفها بلحظة، فلحظتان باقيتان، الى غير ذلك من مسائل الامتزاج، و لقد أكثر منها الأصحاب (رضوان الله عليهم) سيما الشيخ في المبسوط من أرادها فليراجعها، و من المعلوم انه في جميع ما ذكرنا يختلف الحال بالنسبة إلى الاحتياط و عدمه، فإنه قد يبلغ في اليوم الواحد ثمانية أغسال مع عدم التداخل، لاحتمال انقطاع الحيض ما لم تكن عالمة بوقت مخصوص لانقطاعه كالطهر مثلا و بناء على التخيير تكون مخيرة بين إكمال ما علمته من السابق أو اللاحق أو مع التلفيق مع الإمكان، كما انه بناء على المختار يتعين عليها الإكمال من السابق مع الإمكان أيضا.</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[المسألة الثانية لو ذكرت الوقت و نسيت العدد]</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المسألة</w:t>
      </w:r>
      <w:r>
        <w:rPr>
          <w:rFonts w:ascii="Noor_Lotus" w:hAnsi="Noor_Lotus" w:cs="Noor_Lotus" w:hint="cs"/>
          <w:color w:val="00663A"/>
          <w:sz w:val="30"/>
          <w:szCs w:val="30"/>
          <w:rtl/>
        </w:rPr>
        <w:t xml:space="preserve"> (الثانية) لو ذكرت الوقت و نسيت العدد ف‍</w:t>
      </w:r>
      <w:r>
        <w:rPr>
          <w:rFonts w:ascii="Noor_Lotus" w:hAnsi="Noor_Lotus" w:cs="Noor_Lotus" w:hint="cs"/>
          <w:color w:val="000000"/>
          <w:sz w:val="30"/>
          <w:szCs w:val="30"/>
          <w:rtl/>
        </w:rPr>
        <w:t xml:space="preserve"> فيها صور أربع:</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lastRenderedPageBreak/>
        <w:t>[الأولى ان ذكرت أول حيضها أكملته ثلاثة]</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(الأولى)</w:t>
      </w:r>
      <w:r>
        <w:rPr>
          <w:rFonts w:ascii="Noor_Lotus" w:hAnsi="Noor_Lotus" w:cs="Noor_Lotus" w:hint="cs"/>
          <w:color w:val="00663A"/>
          <w:sz w:val="30"/>
          <w:szCs w:val="30"/>
          <w:rtl/>
        </w:rPr>
        <w:t xml:space="preserve"> ان ذكرت أول حيضها أكملته ثلاثة</w:t>
      </w:r>
      <w:r>
        <w:rPr>
          <w:rFonts w:ascii="Noor_Lotus" w:hAnsi="Noor_Lotus" w:cs="Noor_Lotus" w:hint="cs"/>
          <w:color w:val="000000"/>
          <w:sz w:val="30"/>
          <w:szCs w:val="30"/>
          <w:rtl/>
        </w:rPr>
        <w:t xml:space="preserve"> لتيقن كونها حيضا و يبقى الزائد إلى تمام العشرة مشكوكا فيه ما لم تعلم انتفاء بعضها، فيحتمل حينئذ اقتصارها على الثلاثة فقط، و تعمل‌</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306‌</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فيما عداها عمل الاستحاضة لأصالة شغل ذمتها بالعبادة، و اختاره في البيان و عن المعتبر، و استحسنه في المدارك كما انه احتمله في الذكرى، و لعله الظاهر من موضع من المبسوط و ابن حمزة في الوسيلة، و يحتمل رجوعها الى الروايات إما بأخذ السبعة تعيينا كما هو ظاهر الشيخ في الخلاف مدعيا عليه الإجماع، أو التخيير بين السبعة و الستة أو ثلاثة من شهر و عشرة من آخر، و اختاره الشهيد الثاني و غيره من بعض متأخري المتأخرين، لصدق النسيان الموجب للحكم في</w:t>
      </w:r>
      <w:r>
        <w:rPr>
          <w:rFonts w:ascii="Traditional Arabic" w:hAnsi="Noor_Lotus" w:cs="Traditional Arabic" w:hint="cs"/>
          <w:color w:val="66005C"/>
          <w:sz w:val="35"/>
          <w:szCs w:val="35"/>
          <w:rtl/>
        </w:rPr>
        <w:t xml:space="preserve"> حديث السنن</w:t>
      </w:r>
      <w:r>
        <w:rPr>
          <w:rFonts w:ascii="Noor_Lotus" w:hAnsi="Noor_Lotus" w:cs="Noor_Lotus" w:hint="cs"/>
          <w:color w:val="0032DC"/>
          <w:sz w:val="30"/>
          <w:szCs w:val="30"/>
          <w:rtl/>
        </w:rPr>
        <w:t xml:space="preserve"> «1»</w:t>
      </w:r>
      <w:r>
        <w:rPr>
          <w:rFonts w:ascii="Noor_Lotus" w:hAnsi="Noor_Lotus" w:cs="Noor_Lotus" w:hint="cs"/>
          <w:color w:val="000000"/>
          <w:sz w:val="30"/>
          <w:szCs w:val="30"/>
          <w:rtl/>
        </w:rPr>
        <w:t xml:space="preserve"> و يحتمل القول بالاحتياط بأن تجمع بين عمل الاستحاضة و انقطاع الحيض، فقد يجتمع حينئذ عليها مع كثرة الدم و عدم التداخل ثمانية أغسال، و هو ظاهر ابن سعيد في الجامع و العلامة في التذكرة، بل نقل عنه في جملة من كتبه، كما انه نقل عن الشيخ في المبسوط و في الذكرى ان الاحتياط في هذه و نظائرها مشهور، قلت: لكن ينبغي لها حينئذ تقديم غسل الحيض لوجوب المبادرة إلى الصلاة بعد غسل الاستحاضة، و يحتمل تحيضها بالعشرة في كل شهر ما لم تعلم انتفاء بعضها، و إلا فبالممكن منها، لاستصحاب الحيض و قاعدة الإمكان و غيرها مع عدم اطراد العمل بالروايات لها في كل وقت كما ستسمع، و هو لا يخلو من قوة.</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[الثانية ان تذكر اليوم الذي هو آخره]</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(الثانية) ان تذكر اليوم الذي هو آخره، و هي التي أشار إليها المصنف بقوله:</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663A"/>
          <w:sz w:val="30"/>
          <w:szCs w:val="30"/>
          <w:rtl/>
        </w:rPr>
        <w:t>فان ذكرت آخره جعلته نهاية الثلاثة</w:t>
      </w:r>
      <w:r>
        <w:rPr>
          <w:rFonts w:ascii="Noor_Lotus" w:hAnsi="Noor_Lotus" w:cs="Noor_Lotus" w:hint="cs"/>
          <w:color w:val="000000"/>
          <w:sz w:val="30"/>
          <w:szCs w:val="30"/>
          <w:rtl/>
        </w:rPr>
        <w:t xml:space="preserve"> إذ هي حيض قطعا</w:t>
      </w:r>
      <w:r>
        <w:rPr>
          <w:rFonts w:ascii="Noor_Lotus" w:hAnsi="Noor_Lotus" w:cs="Noor_Lotus" w:hint="cs"/>
          <w:color w:val="00663A"/>
          <w:sz w:val="30"/>
          <w:szCs w:val="30"/>
          <w:rtl/>
        </w:rPr>
        <w:t xml:space="preserve"> و عملت في بقية الزمان</w:t>
      </w:r>
      <w:r>
        <w:rPr>
          <w:rFonts w:ascii="Noor_Lotus" w:hAnsi="Noor_Lotus" w:cs="Noor_Lotus" w:hint="cs"/>
          <w:color w:val="000000"/>
          <w:sz w:val="30"/>
          <w:szCs w:val="30"/>
          <w:rtl/>
        </w:rPr>
        <w:t xml:space="preserve"> السابق و اللاحق</w:t>
      </w:r>
      <w:r>
        <w:rPr>
          <w:rFonts w:ascii="Noor_Lotus" w:hAnsi="Noor_Lotus" w:cs="Noor_Lotus" w:hint="cs"/>
          <w:color w:val="00663A"/>
          <w:sz w:val="30"/>
          <w:szCs w:val="30"/>
          <w:rtl/>
        </w:rPr>
        <w:t xml:space="preserve"> ما تعمله المستحاضة</w:t>
      </w:r>
      <w:r>
        <w:rPr>
          <w:rFonts w:ascii="Noor_Lotus" w:hAnsi="Noor_Lotus" w:cs="Noor_Lotus" w:hint="cs"/>
          <w:color w:val="000000"/>
          <w:sz w:val="30"/>
          <w:szCs w:val="30"/>
          <w:rtl/>
        </w:rPr>
        <w:t xml:space="preserve"> أما اللاحق فلأنه طهر قطعا، و أما السابق فكذلك عدا المكمل للعشرة منه، و أما فيها فللاحتياط أو للحكم باستحاضة ما عدا الثلاثة، و لم تظهر ثمرة هنا بين هذين القولين بالنسبة إلى الأغسال، لعدم احتمال انقطاع الحيض فيما مضى لمكان حفظ الآخر، فقول المصنف</w:t>
      </w:r>
      <w:r>
        <w:rPr>
          <w:rFonts w:ascii="Noor_Lotus" w:hAnsi="Noor_Lotus" w:cs="Noor_Lotus" w:hint="cs"/>
          <w:color w:val="00663A"/>
          <w:sz w:val="30"/>
          <w:szCs w:val="30"/>
          <w:rtl/>
        </w:rPr>
        <w:t xml:space="preserve"> و تغتسل للحيض في كل زمان يفرض فيه الانقطاع</w:t>
      </w:r>
      <w:r>
        <w:rPr>
          <w:rFonts w:ascii="Noor_Lotus" w:hAnsi="Noor_Lotus" w:cs="Noor_Lotus" w:hint="cs"/>
          <w:color w:val="000000"/>
          <w:sz w:val="30"/>
          <w:szCs w:val="30"/>
          <w:rtl/>
        </w:rPr>
        <w:t xml:space="preserve"> انما يتجه بالنسبة لليوم الآخر ان لم تعلم وقت الانقطاع فيه‌</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lastRenderedPageBreak/>
        <w:t>______________________________</w:t>
      </w:r>
      <w:r>
        <w:rPr>
          <w:rFonts w:ascii="Noor_Lotus" w:hAnsi="Noor_Lotus" w:cs="Noor_Lotus" w:hint="cs"/>
          <w:color w:val="000000"/>
          <w:sz w:val="30"/>
          <w:szCs w:val="30"/>
          <w:rtl/>
        </w:rPr>
        <w:br/>
      </w:r>
      <w:r>
        <w:rPr>
          <w:rFonts w:ascii="Noor_Lotus" w:hAnsi="Noor_Lotus" w:cs="Noor_Lotus" w:hint="cs"/>
          <w:color w:val="6C3934"/>
          <w:sz w:val="21"/>
          <w:szCs w:val="21"/>
          <w:rtl/>
        </w:rPr>
        <w:t>(1) الوسائل- الباب- 3- من أبواب الحيض- حديث 4.</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307‌</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بالخصوص، نعم تظهر الثمرة بالنسبة إلى باقي الأمور ان قلنا بدخولها على القول بالاحتياط كترك اللبث في المساجد و نحوها.</w:t>
      </w:r>
      <w:r>
        <w:rPr>
          <w:rFonts w:ascii="Noor_Lotus" w:hAnsi="Noor_Lotus" w:cs="Noor_Lotus" w:hint="cs"/>
          <w:color w:val="00663A"/>
          <w:sz w:val="30"/>
          <w:szCs w:val="30"/>
          <w:rtl/>
        </w:rPr>
        <w:t xml:space="preserve"> و</w:t>
      </w:r>
      <w:r>
        <w:rPr>
          <w:rFonts w:ascii="Noor_Lotus" w:hAnsi="Noor_Lotus" w:cs="Noor_Lotus" w:hint="cs"/>
          <w:color w:val="000000"/>
          <w:sz w:val="30"/>
          <w:szCs w:val="30"/>
          <w:rtl/>
        </w:rPr>
        <w:t xml:space="preserve"> في انها</w:t>
      </w:r>
      <w:r>
        <w:rPr>
          <w:rFonts w:ascii="Noor_Lotus" w:hAnsi="Noor_Lotus" w:cs="Noor_Lotus" w:hint="cs"/>
          <w:color w:val="00663A"/>
          <w:sz w:val="30"/>
          <w:szCs w:val="30"/>
          <w:rtl/>
        </w:rPr>
        <w:t xml:space="preserve"> تقضي صوم عشرة أيام احتياطا ما لم يقصر الوقت الذي عرفته عن العشرة</w:t>
      </w:r>
      <w:r>
        <w:rPr>
          <w:rFonts w:ascii="Noor_Lotus" w:hAnsi="Noor_Lotus" w:cs="Noor_Lotus" w:hint="cs"/>
          <w:color w:val="000000"/>
          <w:sz w:val="30"/>
          <w:szCs w:val="30"/>
          <w:rtl/>
        </w:rPr>
        <w:t xml:space="preserve"> على القول بالاحتياط، و أما بناء على التحيض بالثلاث فلا، و كذا على القول بأن تحيضها بإكمال ما علمته من الحيض بالروايات على الاختلاف المتقدم، إلا إذا اختارت التحيض بالعشر، فإنها يجب حينئذ عليها قضاء ذلك في وقت الطهر، لكن تظهر الثمرة حينئذ بينه و بين السابق بأمور أخر كثيرة جدا.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يظهر لك وجه الجميع مما تقدم كما انه يظهر أيضا وجه التحيض بالعشر أيضا، و قد عرفت سابقا أن الأقوى الرجوع الى الروايات، لكن قد يشكل بما لو علمت انتفاء مضامينهن من السبع أو العشر، و احتمال قصرها حينئذ على رواية الثلاثة فيه أنها أي الثلاثة انما تصح إذا صح التحيض بالعشر في الشهر الآخر، نعم يتجه حينئذ إما القول بالاحتياط أو بحيضية الثلاثة فقط لا من جهة الأخبار أو الحكم بحيضية ما أمكن فقط.</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[الصورة الثالثة ان تعلم اليوم الذي هو وسط الحيض]</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الصورة (الثالثة) ان تعلم اليوم الذي هو وسط الحيض، فان علمته انه وسط بمعنى انه محفوف بمثليه كما تقدم في الوسط في الكفارة فهي معلومة الحيض حينئذ من غير فرق بين أن يكون المذكور يوما أو أزيد، و ان علمت بأنه وسط بمعنى كونه محفوفا بمتساويين فهو مع سابقه و لاحقه يقين حيض، و ما عداها مشكوك فيه يجري فيها ما تقدم، منها الإكمال بالروايات، قيل لكن ينبغي هنا حينئذ اختيار السبعة أو الثلاثة ليوافق الوسطية المحفوظة، و فيه ان اختيارها الثلاثة في شهر يوجب عليها العشرة في آخر، مع أنه قد يكون المحفوظ وسطا لا يوافق شيئا من الروايات، كما إذا انضم الى اليوم بعض الكسور، فلعل ذلك مما يؤيد ما تقدم سابقا من ان المتجه لها هنا و فيما تقدم التحيض بما أمكن، بناء على قاعدة الإمكان مراعية لحفظ الوسطية المتقدمة و ان استلزم تكسيرا، و يؤيده زيادة على ما تقدم انه قد يكون المحفوظ من عادتها مما لا يطابق شيئا‌</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lastRenderedPageBreak/>
        <w:t>جواهر الكلام في شرح شرائع الإسلام، ج‌3، ص: 308‌</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من الروايات، كما لو علمت انها لا تزيد على التسعة و لا تنقص عن الثمانية، أو لا تزيد عن الخمسة و لا تنقص عن الأربعة، أو مع انضمام بعض الكسور في العادة و نحو ذلك، و في الرياض «انها ان علمت وسطه المحفوف بمتساويين و انه يوم حفته بيومين و اختارت السبع لتطابق الوسطية، و يومان حفتهما بمثلهما، فتيقنت أربعة و اختارت هنا الستة، مع احتمال الثمانية بل و العشرة بناء على تعين السبعة و إمكان كون الثامن و العاشر حيضا، فتجعل قبل المتيقن يوما أو يومين أو ثلاثة و بعده كذلك» انتهى. و كأنه لا يرجع الى محصل إلا أن يريد ما ذكرنا، و أما إن علمت أنه وسط بمعنى أنه في أثناء الحيض تحيضت به و بما علمته من سابقه و لاحقه، و جرى في الزائد ما تقدم، هذا إن لم تكن حافظة معه شيئا يحصل به العلم بتمام حيضها، كما إذا قالت اني كنت ثاني الشهر حائضا و رابعه طاهرة، فإن ذلك يعلم به ان حيضها الثلاثة فقط.</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الصورة (الرابعة) ان تعلم انه يوم حيض من غير معرفة بشي‌ء من أوصافه</w:t>
      </w:r>
      <w:r>
        <w:rPr>
          <w:rFonts w:ascii="Noor_Lotus" w:hAnsi="Noor_Lotus" w:cs="Noor_Lotus" w:hint="cs"/>
          <w:color w:val="000000"/>
          <w:sz w:val="30"/>
          <w:szCs w:val="30"/>
        </w:rPr>
        <w:t>‌</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كالأولية و الآخرية و الوسطية جعلته حيضا و جرى ما تقدم من الوجوه في غيره فتأمل جيدا.</w:t>
      </w:r>
    </w:p>
    <w:p w:rsidR="00120E07" w:rsidRDefault="00120E07" w:rsidP="00120E07">
      <w:pPr>
        <w:pStyle w:val="NormalWeb"/>
        <w:bidi/>
        <w:rPr>
          <w:rFonts w:ascii="Noor_Titr" w:hAnsi="Noor_Titr" w:cs="Noor_Titr" w:hint="cs"/>
          <w:color w:val="286564"/>
          <w:sz w:val="27"/>
          <w:szCs w:val="27"/>
          <w:rtl/>
        </w:rPr>
      </w:pPr>
      <w:r>
        <w:rPr>
          <w:rFonts w:ascii="Noor_NazliBold" w:hAnsi="Noor_NazliBold" w:cs="Noor_Lotus" w:hint="cs"/>
          <w:color w:val="6C3A00"/>
          <w:sz w:val="27"/>
          <w:szCs w:val="27"/>
          <w:rtl/>
        </w:rPr>
        <w:t>[المسألة الثالثة لو نسيتهما جميعا]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المسألة</w:t>
      </w:r>
      <w:r>
        <w:rPr>
          <w:rFonts w:ascii="Noor_Lotus" w:hAnsi="Noor_Lotus" w:cs="Noor_Lotus" w:hint="cs"/>
          <w:color w:val="00663A"/>
          <w:sz w:val="30"/>
          <w:szCs w:val="30"/>
          <w:rtl/>
        </w:rPr>
        <w:t xml:space="preserve"> (الثالثة) لو نسيتهما جميعا</w:t>
      </w:r>
      <w:r>
        <w:rPr>
          <w:rFonts w:ascii="Noor_Lotus" w:hAnsi="Noor_Lotus" w:cs="Noor_Lotus" w:hint="cs"/>
          <w:color w:val="000000"/>
          <w:sz w:val="30"/>
          <w:szCs w:val="30"/>
          <w:rtl/>
        </w:rPr>
        <w:t xml:space="preserve"> أي الوقت و العدد فلم تحفظ شيئا منهما</w:t>
      </w:r>
      <w:r>
        <w:rPr>
          <w:rFonts w:ascii="Noor_Lotus" w:hAnsi="Noor_Lotus" w:cs="Noor_Lotus" w:hint="cs"/>
          <w:color w:val="00663A"/>
          <w:sz w:val="30"/>
          <w:szCs w:val="30"/>
          <w:rtl/>
        </w:rPr>
        <w:t xml:space="preserve"> فهذه تتحيض في كل شهر</w:t>
      </w:r>
      <w:r>
        <w:rPr>
          <w:rFonts w:ascii="Noor_Lotus" w:hAnsi="Noor_Lotus" w:cs="Noor_Lotus" w:hint="cs"/>
          <w:color w:val="000000"/>
          <w:sz w:val="30"/>
          <w:szCs w:val="30"/>
          <w:rtl/>
        </w:rPr>
        <w:t xml:space="preserve"> مع عدم ثبوت عادة لها في طهرها ان قلنا بذلك</w:t>
      </w:r>
      <w:r>
        <w:rPr>
          <w:rFonts w:ascii="Noor_Lotus" w:hAnsi="Noor_Lotus" w:cs="Noor_Lotus" w:hint="cs"/>
          <w:color w:val="00663A"/>
          <w:sz w:val="30"/>
          <w:szCs w:val="30"/>
          <w:rtl/>
        </w:rPr>
        <w:t xml:space="preserve"> بسبعة أيام أو ستة أو عشرة في شهر و ثلاثة من آخر ما دام الاشتباه باقيا</w:t>
      </w:r>
      <w:r>
        <w:rPr>
          <w:rFonts w:ascii="Noor_Lotus" w:hAnsi="Noor_Lotus" w:cs="Noor_Lotus" w:hint="cs"/>
          <w:color w:val="000000"/>
          <w:sz w:val="30"/>
          <w:szCs w:val="30"/>
          <w:rtl/>
        </w:rPr>
        <w:t xml:space="preserve"> على الأصح كما تقدم البحث فيه سابقا في المبتدأة، و في المدارك و المسالك ان رجوعها الى الروايات هو المعروف من المذهب، بل في الأول انه ادعى في الخلاف الإجماع عليه، و في الذكرى ان ظاهر الأصحاب العمل بالروايات، قلت: و فيها أقوال أخر قد أشرنا إلى بعضها فيما سبق، لكن أكثرها مشتركة في الضعف سيما القول بالرد الى أسوء الاحتمالات، و هو فرض الحيض بالنسبة الى ما يحرم في حاله أو يجب عدا الصوم و الصلاة و فرض الاستحاضة بالنسبة الى كل ما يجب عليها عند انقطاعه، إذ هو- مع ما فيه من‌</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309‌</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lastRenderedPageBreak/>
        <w:t>العسر و الحرج و منافاته لما تقتضيه حكمة الباري تعالى و ندرة القائل بل في البيان انه ليس قولا لنا، و يؤيده ما عن المنتهى من نسبته إلى الشافعي- ان فيه طرحا للمرسل المعمول به بين الأصحاب مع كثرة الشواهد منه و من غيره على صحة مضمونه، و قد تقدم الكلام فيه سابقا، و ما في الذخيرة من عدم دلالته على المضطربة غفلة عن ملاحظة آخره، نعم لا يبعد الاقتصار في العمل عليه خاصة بالنسبة إلى المضطربة، فتختص حينئذ بالفرد الأول من فردي التخيير، بل بالسبعة منه، لما عرفت سابقا من عدم وضوح دليل على ثبوت الفرد الآخر أي العشرة من شهر و ثلاثة من آخر في غير المبتدأة إلا انه قد تقدم منا سابقا ما يحصل منه الظن بالمساواة سيما مع ملاحظة ما سمعته الآن من الشهيدين و صاحب المدارك ان أرادوا بالروايات في كلامهم ما يشمل الروايتين لا جنس الرواية في مقابلة القول بالرد الى أسوء الاحتمالات و ان كان هذا أظهر في كلامهم، لعدم عثورنا على الإجماع الذي نقله في المدارك عن الخلاف على غير مضمون المرسل، و ظاهر الشهيد الأول العمل عليه خاصة، فتأمل لكن لا بأس بالعمل بالاحتياط مع إمكانه، و هو يحصل بثمانية أمور أو باثني عشر تستخرج بالتأمل و ان كان بعضها متعلقا بالزوج، فتأمل هذا.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000000"/>
          <w:sz w:val="30"/>
          <w:szCs w:val="30"/>
          <w:rtl/>
        </w:rPr>
        <w:t>و ليعلم ان المهم في جميع هذه الصور المتقدمة تنقيح ما تقتضيه القواعد العامة حتى يرجع إليها عند الشك في كثير من الصور في شمول الأدلة لها، قد أشرنا إلى جملة منها سابقا، و لعل المتجه في كل ما لا يتأتى فيه استصحاب الحيضية أو قاعدة الإمكان بعد البناء عليها بشرط عدم معارضتها بجريان مثلها في باقي الدم البناء على الطهارة في نفس الشهر، ثم قضاء متيقن الحيض بعده في متيقن الطهر، لا الاحتياط، لعدم الدليل على وجوبه هنا، و باب المقدمة يشكل جريانه في مثل الزمان الذي ينقضي تدريجا، و الرجوع الى متيقن الحيض خاصة في نفس الشهر يحتاج الى دليل بالنسبة إلى تعيينه في‌</w:t>
      </w:r>
    </w:p>
    <w:p w:rsidR="00120E07" w:rsidRDefault="00120E07" w:rsidP="00120E07">
      <w:pPr>
        <w:pStyle w:val="NormalWeb"/>
        <w:bidi/>
        <w:jc w:val="center"/>
        <w:rPr>
          <w:rFonts w:ascii="Noor_Lotus" w:hAnsi="Noor_Lotus" w:cs="Noor_Lotus" w:hint="cs"/>
          <w:color w:val="000000"/>
          <w:sz w:val="30"/>
          <w:szCs w:val="30"/>
          <w:rtl/>
        </w:rPr>
      </w:pPr>
      <w:r>
        <w:rPr>
          <w:rFonts w:ascii="Noor_Titr" w:hAnsi="Noor_Titr" w:cs="Noor_Titr" w:hint="cs"/>
          <w:color w:val="286564"/>
          <w:sz w:val="27"/>
          <w:szCs w:val="27"/>
          <w:rtl/>
        </w:rPr>
        <w:t>جواهر الكلام في شرح شرائع الإسلام، ج‌3، ص: 310‌</w:t>
      </w:r>
    </w:p>
    <w:p w:rsidR="00120E07" w:rsidRDefault="00120E07" w:rsidP="00120E07">
      <w:pPr>
        <w:rPr>
          <w:rFonts w:ascii="Noor_Titr" w:hAnsi="Noor_Titr" w:cs="Noor_Titr" w:hint="cs"/>
          <w:color w:val="286564"/>
          <w:sz w:val="27"/>
          <w:szCs w:val="27"/>
          <w:rtl/>
        </w:rPr>
      </w:pPr>
      <w:r>
        <w:rPr>
          <w:rFonts w:ascii="Noor_Lotus" w:hAnsi="Noor_Lotus" w:cs="Noor_Lotus" w:hint="cs"/>
          <w:color w:val="000000"/>
          <w:sz w:val="30"/>
          <w:szCs w:val="30"/>
          <w:rtl/>
        </w:rPr>
        <w:t>خصوص أيام ذلك الشهر، فتأمل جيدا جدا.</w:t>
      </w:r>
    </w:p>
    <w:p w:rsidR="00120E07" w:rsidRDefault="00120E07" w:rsidP="00120E07">
      <w:pPr>
        <w:pStyle w:val="NormalWeb"/>
        <w:bidi/>
        <w:rPr>
          <w:rFonts w:ascii="Noor_Titr" w:hAnsi="Noor_Titr" w:cs="Noor_Titr" w:hint="cs"/>
          <w:color w:val="286564"/>
          <w:sz w:val="27"/>
          <w:szCs w:val="27"/>
          <w:rtl/>
        </w:rPr>
      </w:pPr>
      <w:r>
        <w:rPr>
          <w:rFonts w:ascii="Noor_Lotus" w:hAnsi="Noor_Lotus" w:cs="Noor_Lotus" w:hint="cs"/>
          <w:color w:val="6C3934"/>
          <w:sz w:val="21"/>
          <w:szCs w:val="21"/>
          <w:rtl/>
        </w:rPr>
        <w:t>________________________________________</w:t>
      </w:r>
      <w:r>
        <w:rPr>
          <w:rFonts w:ascii="Noor_Lotus" w:hAnsi="Noor_Lotus" w:cs="Noor_Lotus" w:hint="cs"/>
          <w:color w:val="6C3934"/>
          <w:sz w:val="21"/>
          <w:szCs w:val="21"/>
          <w:rtl/>
        </w:rPr>
        <w:br/>
        <w:t>نجفى، صاحب الجواهر، محمد حسن، جواهر الكلام في شرح شرائع الإسلام، 43 جلد، دار إحياء التراث العربي، بيروت - لبنان، هفتم، 1404 ه‍ ق</w:t>
      </w:r>
    </w:p>
    <w:p w:rsidR="00120E07" w:rsidRDefault="00120E07">
      <w:pPr>
        <w:rPr>
          <w:rtl/>
        </w:rPr>
      </w:pPr>
    </w:p>
    <w:p w:rsidR="00176F14" w:rsidRDefault="00176F14">
      <w:pPr>
        <w:rPr>
          <w:rFonts w:hint="cs"/>
        </w:rPr>
      </w:pPr>
      <w:bookmarkStart w:id="0" w:name="_GoBack"/>
      <w:bookmarkEnd w:id="0"/>
    </w:p>
    <w:sectPr w:rsidR="00176F14" w:rsidSect="005B765E">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Noor_Titr">
    <w:panose1 w:val="02000700000000000000"/>
    <w:charset w:val="00"/>
    <w:family w:val="auto"/>
    <w:pitch w:val="variable"/>
    <w:sig w:usb0="80002007" w:usb1="80002000" w:usb2="00000008" w:usb3="00000000" w:csb0="00000043" w:csb1="00000000"/>
  </w:font>
  <w:font w:name="Noor_NazliBold">
    <w:panose1 w:val="00000000000000000000"/>
    <w:charset w:val="00"/>
    <w:family w:val="roman"/>
    <w:notTrueType/>
    <w:pitch w:val="default"/>
  </w:font>
  <w:font w:name="Noor_Lotus">
    <w:panose1 w:val="02000400000000000000"/>
    <w:charset w:val="00"/>
    <w:family w:val="auto"/>
    <w:pitch w:val="variable"/>
    <w:sig w:usb0="80002007" w:usb1="80002000" w:usb2="00000008" w:usb3="00000000" w:csb0="00000043" w:csb1="00000000"/>
  </w:font>
  <w:font w:name="Traditional Arabic">
    <w:panose1 w:val="02020603050405020304"/>
    <w:charset w:val="B2"/>
    <w:family w:val="auto"/>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E07"/>
    <w:rsid w:val="00120E07"/>
    <w:rsid w:val="00176F14"/>
    <w:rsid w:val="005B765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206DAB-9B7C-467A-88CF-CA470DB9C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0E0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4875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10493</Words>
  <Characters>59814</Characters>
  <Application>Microsoft Office Word</Application>
  <DocSecurity>0</DocSecurity>
  <Lines>498</Lines>
  <Paragraphs>140</Paragraphs>
  <ScaleCrop>false</ScaleCrop>
  <Company>High Defenition</Company>
  <LinksUpToDate>false</LinksUpToDate>
  <CharactersWithSpaces>70167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HD4</dc:creator>
  <cp:keywords/>
  <dc:description/>
  <cp:lastModifiedBy>HD4</cp:lastModifiedBy>
  <cp:revision>1</cp:revision>
  <dcterms:created xsi:type="dcterms:W3CDTF">2009-08-26T02:27:00Z</dcterms:created>
  <dcterms:modified xsi:type="dcterms:W3CDTF">2009-08-26T02:27:00Z</dcterms:modified>
</cp:coreProperties>
</file>