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bidiVisual/>
        <w:tblW w:w="11639" w:type="dxa"/>
        <w:tblInd w:w="-1156" w:type="dxa"/>
        <w:tblLook w:val="04A0" w:firstRow="1" w:lastRow="0" w:firstColumn="1" w:lastColumn="0" w:noHBand="0" w:noVBand="1"/>
      </w:tblPr>
      <w:tblGrid>
        <w:gridCol w:w="3908"/>
        <w:gridCol w:w="1392"/>
        <w:gridCol w:w="1171"/>
        <w:gridCol w:w="784"/>
        <w:gridCol w:w="4384"/>
      </w:tblGrid>
      <w:tr w:rsidR="00F300BC" w:rsidRPr="00F300BC" w:rsidTr="00F300BC">
        <w:trPr>
          <w:trHeight w:val="615"/>
        </w:trPr>
        <w:tc>
          <w:tcPr>
            <w:tcW w:w="1163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00BC" w:rsidRPr="00F300BC" w:rsidRDefault="00F300BC" w:rsidP="00F300BC">
            <w:pPr>
              <w:bidi/>
              <w:spacing w:after="0" w:line="240" w:lineRule="auto"/>
              <w:jc w:val="center"/>
              <w:rPr>
                <w:rFonts w:ascii="Calibri" w:eastAsia="Times New Roman" w:hAnsi="Calibri" w:cs="B Lotus"/>
                <w:b/>
                <w:bCs/>
                <w:color w:val="000000"/>
                <w:sz w:val="24"/>
                <w:szCs w:val="24"/>
              </w:rPr>
            </w:pPr>
            <w:bookmarkStart w:id="0" w:name="_GoBack"/>
            <w:bookmarkEnd w:id="0"/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t>کاربرگ گزارش نشست</w:t>
            </w:r>
          </w:p>
        </w:tc>
      </w:tr>
      <w:tr w:rsidR="00F300BC" w:rsidRPr="00F300BC" w:rsidTr="00F300BC">
        <w:trPr>
          <w:trHeight w:val="615"/>
        </w:trPr>
        <w:tc>
          <w:tcPr>
            <w:tcW w:w="11639" w:type="dxa"/>
            <w:gridSpan w:val="5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00BC" w:rsidRPr="00F300BC" w:rsidRDefault="00F300BC" w:rsidP="00F300B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</w:pP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t>مشخصات نشست</w:t>
            </w:r>
          </w:p>
        </w:tc>
      </w:tr>
      <w:tr w:rsidR="00F300BC" w:rsidRPr="00F300BC" w:rsidTr="00F300BC">
        <w:trPr>
          <w:trHeight w:val="555"/>
        </w:trPr>
        <w:tc>
          <w:tcPr>
            <w:tcW w:w="5300" w:type="dxa"/>
            <w:gridSpan w:val="2"/>
            <w:tcBorders>
              <w:top w:val="double" w:sz="6" w:space="0" w:color="auto"/>
              <w:left w:val="double" w:sz="6" w:space="0" w:color="auto"/>
              <w:bottom w:val="nil"/>
              <w:right w:val="nil"/>
            </w:tcBorders>
            <w:shd w:val="clear" w:color="FFFFFF" w:fill="auto"/>
            <w:noWrap/>
            <w:vAlign w:val="center"/>
            <w:hideMark/>
          </w:tcPr>
          <w:p w:rsidR="00F300BC" w:rsidRPr="00F300BC" w:rsidRDefault="00F300BC" w:rsidP="00F300B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</w:pP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t>نام استان: خوزستان</w:t>
            </w:r>
          </w:p>
        </w:tc>
        <w:tc>
          <w:tcPr>
            <w:tcW w:w="1955" w:type="dxa"/>
            <w:gridSpan w:val="2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FFFFFF" w:fill="auto"/>
            <w:noWrap/>
            <w:vAlign w:val="center"/>
            <w:hideMark/>
          </w:tcPr>
          <w:p w:rsidR="00F300BC" w:rsidRPr="00F300BC" w:rsidRDefault="00F300BC" w:rsidP="00F300B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</w:pP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t>نام شهرستان:     گتوند</w:t>
            </w:r>
          </w:p>
        </w:tc>
        <w:tc>
          <w:tcPr>
            <w:tcW w:w="4384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FFFFFF" w:fill="auto"/>
            <w:vAlign w:val="center"/>
            <w:hideMark/>
          </w:tcPr>
          <w:p w:rsidR="00F300BC" w:rsidRPr="00F300BC" w:rsidRDefault="00F300BC" w:rsidP="00F300B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</w:pP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t xml:space="preserve"> نام مدرسه:حضرت خدیجه خاتون(س)</w:t>
            </w:r>
          </w:p>
        </w:tc>
      </w:tr>
      <w:tr w:rsidR="00F300BC" w:rsidRPr="00F300BC" w:rsidTr="00F300BC">
        <w:trPr>
          <w:trHeight w:val="555"/>
        </w:trPr>
        <w:tc>
          <w:tcPr>
            <w:tcW w:w="6471" w:type="dxa"/>
            <w:gridSpan w:val="3"/>
            <w:tcBorders>
              <w:top w:val="nil"/>
              <w:left w:val="double" w:sz="6" w:space="0" w:color="auto"/>
              <w:bottom w:val="nil"/>
              <w:right w:val="nil"/>
            </w:tcBorders>
            <w:shd w:val="clear" w:color="FFFFFF" w:fill="auto"/>
            <w:noWrap/>
            <w:vAlign w:val="center"/>
            <w:hideMark/>
          </w:tcPr>
          <w:p w:rsidR="00F300BC" w:rsidRPr="00F300BC" w:rsidRDefault="00F300BC" w:rsidP="00F300B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</w:pP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t>عنوان نشست: گرامیداشت شهادت امام جعفرصادق ع ورحلت امام خمینی ره وقیام پانزده خرداد</w:t>
            </w:r>
          </w:p>
        </w:tc>
        <w:tc>
          <w:tcPr>
            <w:tcW w:w="5168" w:type="dxa"/>
            <w:gridSpan w:val="2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FFFFFF" w:fill="auto"/>
            <w:noWrap/>
            <w:vAlign w:val="center"/>
            <w:hideMark/>
          </w:tcPr>
          <w:p w:rsidR="00F300BC" w:rsidRPr="00F300BC" w:rsidRDefault="00F300BC" w:rsidP="00F300B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</w:pP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t>موضوع نشست:اجتماعی</w:t>
            </w:r>
          </w:p>
        </w:tc>
      </w:tr>
      <w:tr w:rsidR="00F300BC" w:rsidRPr="00F300BC" w:rsidTr="00F300BC">
        <w:trPr>
          <w:trHeight w:val="660"/>
        </w:trPr>
        <w:tc>
          <w:tcPr>
            <w:tcW w:w="3908" w:type="dxa"/>
            <w:tcBorders>
              <w:top w:val="nil"/>
              <w:left w:val="double" w:sz="6" w:space="0" w:color="auto"/>
              <w:bottom w:val="nil"/>
              <w:right w:val="nil"/>
            </w:tcBorders>
            <w:shd w:val="clear" w:color="FFFFFF" w:fill="auto"/>
            <w:noWrap/>
            <w:vAlign w:val="center"/>
            <w:hideMark/>
          </w:tcPr>
          <w:p w:rsidR="00F300BC" w:rsidRPr="00F300BC" w:rsidRDefault="00F300BC" w:rsidP="00F300B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</w:pP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t xml:space="preserve">نوع نشست: 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FFFFFF" w:fill="auto"/>
            <w:noWrap/>
            <w:vAlign w:val="center"/>
            <w:hideMark/>
          </w:tcPr>
          <w:p w:rsidR="00F300BC" w:rsidRPr="00F300BC" w:rsidRDefault="00F300BC" w:rsidP="00F300BC">
            <w:pPr>
              <w:bidi/>
              <w:spacing w:after="0" w:line="240" w:lineRule="auto"/>
              <w:jc w:val="center"/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</w:pP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t>تبینی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FFFFFF" w:fill="auto"/>
            <w:noWrap/>
            <w:vAlign w:val="center"/>
            <w:hideMark/>
          </w:tcPr>
          <w:p w:rsidR="00F300BC" w:rsidRPr="00F300BC" w:rsidRDefault="00F300BC" w:rsidP="00F300BC">
            <w:pPr>
              <w:bidi/>
              <w:spacing w:after="0" w:line="240" w:lineRule="auto"/>
              <w:jc w:val="center"/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FFFFFF" w:fill="auto"/>
            <w:noWrap/>
            <w:vAlign w:val="center"/>
            <w:hideMark/>
          </w:tcPr>
          <w:p w:rsidR="00F300BC" w:rsidRPr="00F300BC" w:rsidRDefault="00F300BC" w:rsidP="00F300BC">
            <w:pPr>
              <w:spacing w:after="0" w:line="240" w:lineRule="auto"/>
              <w:rPr>
                <w:rFonts w:ascii="Times New Roman" w:eastAsia="Times New Roman" w:hAnsi="Times New Roman" w:cs="B Lotus"/>
                <w:sz w:val="24"/>
                <w:szCs w:val="24"/>
              </w:rPr>
            </w:pPr>
          </w:p>
        </w:tc>
        <w:tc>
          <w:tcPr>
            <w:tcW w:w="4384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FFFFFF" w:fill="auto"/>
            <w:noWrap/>
            <w:vAlign w:val="center"/>
            <w:hideMark/>
          </w:tcPr>
          <w:p w:rsidR="00F300BC" w:rsidRPr="00F300BC" w:rsidRDefault="00F300BC" w:rsidP="00F300BC">
            <w:pPr>
              <w:spacing w:after="0" w:line="240" w:lineRule="auto"/>
              <w:rPr>
                <w:rFonts w:ascii="Calibri" w:eastAsia="Times New Roman" w:hAnsi="Calibri" w:cs="B Lotus"/>
                <w:b/>
                <w:bCs/>
                <w:color w:val="000000"/>
                <w:sz w:val="24"/>
                <w:szCs w:val="24"/>
              </w:rPr>
            </w:pP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F300BC" w:rsidRPr="00F300BC" w:rsidTr="00F300BC">
        <w:trPr>
          <w:trHeight w:val="660"/>
        </w:trPr>
        <w:tc>
          <w:tcPr>
            <w:tcW w:w="3908" w:type="dxa"/>
            <w:tcBorders>
              <w:top w:val="nil"/>
              <w:left w:val="double" w:sz="6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00BC" w:rsidRPr="00F300BC" w:rsidRDefault="00F300BC" w:rsidP="00F300B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</w:rPr>
            </w:pP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t>مصوب شورای علمی پژوهشی استان: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300BC" w:rsidRPr="00F300BC" w:rsidRDefault="00F300BC" w:rsidP="00F300BC">
            <w:pPr>
              <w:bidi/>
              <w:spacing w:after="0" w:line="240" w:lineRule="auto"/>
              <w:jc w:val="center"/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</w:pP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t>خیر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00BC" w:rsidRPr="00F300BC" w:rsidRDefault="00F300BC" w:rsidP="00F300BC">
            <w:pPr>
              <w:bidi/>
              <w:spacing w:after="0" w:line="240" w:lineRule="auto"/>
              <w:jc w:val="center"/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168" w:type="dxa"/>
            <w:gridSpan w:val="2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F300BC" w:rsidRPr="00F300BC" w:rsidRDefault="00F300BC" w:rsidP="00F300BC">
            <w:pPr>
              <w:bidi/>
              <w:spacing w:after="0" w:line="240" w:lineRule="auto"/>
              <w:rPr>
                <w:rFonts w:ascii="Calibri" w:eastAsia="Times New Roman" w:hAnsi="Calibri" w:cs="B Lotus"/>
                <w:b/>
                <w:bCs/>
                <w:color w:val="000000"/>
                <w:sz w:val="24"/>
                <w:szCs w:val="24"/>
              </w:rPr>
            </w:pP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t>تاریخ تصویب:1400/03/15</w:t>
            </w:r>
          </w:p>
        </w:tc>
      </w:tr>
      <w:tr w:rsidR="00F300BC" w:rsidRPr="00F300BC" w:rsidTr="00F300BC">
        <w:trPr>
          <w:trHeight w:val="660"/>
        </w:trPr>
        <w:tc>
          <w:tcPr>
            <w:tcW w:w="6471" w:type="dxa"/>
            <w:gridSpan w:val="3"/>
            <w:tcBorders>
              <w:top w:val="nil"/>
              <w:left w:val="double" w:sz="6" w:space="0" w:color="auto"/>
              <w:bottom w:val="nil"/>
              <w:right w:val="nil"/>
            </w:tcBorders>
            <w:shd w:val="clear" w:color="FFFFFF" w:fill="auto"/>
            <w:noWrap/>
            <w:vAlign w:val="center"/>
            <w:hideMark/>
          </w:tcPr>
          <w:p w:rsidR="00F300BC" w:rsidRPr="00F300BC" w:rsidRDefault="00F300BC" w:rsidP="00F300B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</w:pP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t>تاریخ برگزاری:1400/03/15</w:t>
            </w:r>
          </w:p>
        </w:tc>
        <w:tc>
          <w:tcPr>
            <w:tcW w:w="5168" w:type="dxa"/>
            <w:gridSpan w:val="2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FFFFFF" w:fill="auto"/>
            <w:noWrap/>
            <w:vAlign w:val="center"/>
            <w:hideMark/>
          </w:tcPr>
          <w:p w:rsidR="00F300BC" w:rsidRPr="00F300BC" w:rsidRDefault="00F300BC" w:rsidP="00F300B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</w:pP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t>مکان برگزاری:سالن اجتماعات حوزه علمیه خدیجه خاتون(س)</w:t>
            </w:r>
          </w:p>
        </w:tc>
      </w:tr>
      <w:tr w:rsidR="00F300BC" w:rsidRPr="00F300BC" w:rsidTr="00F300BC">
        <w:trPr>
          <w:trHeight w:val="660"/>
        </w:trPr>
        <w:tc>
          <w:tcPr>
            <w:tcW w:w="5300" w:type="dxa"/>
            <w:gridSpan w:val="2"/>
            <w:tcBorders>
              <w:top w:val="nil"/>
              <w:left w:val="double" w:sz="6" w:space="0" w:color="auto"/>
              <w:bottom w:val="nil"/>
              <w:right w:val="nil"/>
            </w:tcBorders>
            <w:shd w:val="clear" w:color="FFFFFF" w:fill="auto"/>
            <w:vAlign w:val="center"/>
            <w:hideMark/>
          </w:tcPr>
          <w:p w:rsidR="00F300BC" w:rsidRPr="00F300BC" w:rsidRDefault="00F300BC" w:rsidP="00F300B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</w:pP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t xml:space="preserve"> ارائه کننده بحث:حجت الاسلام والمسلمین خدادادی</w:t>
            </w:r>
          </w:p>
        </w:tc>
        <w:tc>
          <w:tcPr>
            <w:tcW w:w="1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FF" w:fill="auto"/>
            <w:vAlign w:val="center"/>
            <w:hideMark/>
          </w:tcPr>
          <w:p w:rsidR="00F300BC" w:rsidRPr="00F300BC" w:rsidRDefault="00F300BC" w:rsidP="00F300B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</w:pP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t xml:space="preserve"> دبیر علمی:  حجت الاسلام والمسلمین خدادادی</w:t>
            </w:r>
          </w:p>
        </w:tc>
        <w:tc>
          <w:tcPr>
            <w:tcW w:w="4384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FFFFFF" w:fill="auto"/>
            <w:vAlign w:val="center"/>
            <w:hideMark/>
          </w:tcPr>
          <w:p w:rsidR="00F300BC" w:rsidRPr="00F300BC" w:rsidRDefault="00F300BC" w:rsidP="00F300B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</w:pP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t>ناقد یا داور:</w:t>
            </w:r>
            <w:r w:rsidRPr="00F300BC">
              <w:rPr>
                <w:rFonts w:ascii="Calibri" w:eastAsia="Times New Roman" w:hAnsi="Calibri" w:cs="B Lotus" w:hint="cs"/>
                <w:color w:val="000000"/>
                <w:sz w:val="24"/>
                <w:szCs w:val="24"/>
                <w:rtl/>
              </w:rPr>
              <w:t xml:space="preserve"> -</w:t>
            </w:r>
          </w:p>
        </w:tc>
      </w:tr>
      <w:tr w:rsidR="00F300BC" w:rsidRPr="00F300BC" w:rsidTr="00F300BC">
        <w:trPr>
          <w:trHeight w:val="660"/>
        </w:trPr>
        <w:tc>
          <w:tcPr>
            <w:tcW w:w="11639" w:type="dxa"/>
            <w:gridSpan w:val="5"/>
            <w:tcBorders>
              <w:top w:val="nil"/>
              <w:left w:val="double" w:sz="6" w:space="0" w:color="auto"/>
              <w:bottom w:val="nil"/>
              <w:right w:val="double" w:sz="6" w:space="0" w:color="000000"/>
            </w:tcBorders>
            <w:shd w:val="clear" w:color="FFFFFF" w:fill="auto"/>
            <w:noWrap/>
            <w:vAlign w:val="center"/>
            <w:hideMark/>
          </w:tcPr>
          <w:p w:rsidR="00F300BC" w:rsidRPr="00F300BC" w:rsidRDefault="00F300BC" w:rsidP="00F300B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</w:pP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t xml:space="preserve"> تعداد کل شرکت کنندگان:40 نفر</w:t>
            </w:r>
          </w:p>
        </w:tc>
      </w:tr>
      <w:tr w:rsidR="00F300BC" w:rsidRPr="00F300BC" w:rsidTr="00F300BC">
        <w:trPr>
          <w:trHeight w:val="555"/>
        </w:trPr>
        <w:tc>
          <w:tcPr>
            <w:tcW w:w="6471" w:type="dxa"/>
            <w:gridSpan w:val="3"/>
            <w:tcBorders>
              <w:top w:val="nil"/>
              <w:left w:val="double" w:sz="6" w:space="0" w:color="auto"/>
              <w:bottom w:val="nil"/>
              <w:right w:val="nil"/>
            </w:tcBorders>
            <w:shd w:val="clear" w:color="FFFFFF" w:fill="auto"/>
            <w:noWrap/>
            <w:vAlign w:val="center"/>
            <w:hideMark/>
          </w:tcPr>
          <w:p w:rsidR="00F300BC" w:rsidRPr="00F300BC" w:rsidRDefault="00F300BC" w:rsidP="00F300B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</w:pP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t>تکمیل کننده کاربرگ:زینت سادات ابراهیمی</w:t>
            </w:r>
          </w:p>
        </w:tc>
        <w:tc>
          <w:tcPr>
            <w:tcW w:w="5168" w:type="dxa"/>
            <w:gridSpan w:val="2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FFFFFF" w:fill="auto"/>
            <w:noWrap/>
            <w:vAlign w:val="center"/>
            <w:hideMark/>
          </w:tcPr>
          <w:p w:rsidR="00F300BC" w:rsidRPr="00F300BC" w:rsidRDefault="00F300BC" w:rsidP="00F300B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</w:pP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t>سمت تکمیل کننده کاربرگ:----</w:t>
            </w:r>
          </w:p>
        </w:tc>
      </w:tr>
      <w:tr w:rsidR="00F300BC" w:rsidRPr="00F300BC" w:rsidTr="00F300BC">
        <w:trPr>
          <w:trHeight w:val="660"/>
        </w:trPr>
        <w:tc>
          <w:tcPr>
            <w:tcW w:w="6471" w:type="dxa"/>
            <w:gridSpan w:val="3"/>
            <w:tcBorders>
              <w:top w:val="nil"/>
              <w:left w:val="double" w:sz="6" w:space="0" w:color="auto"/>
              <w:bottom w:val="double" w:sz="6" w:space="0" w:color="auto"/>
              <w:right w:val="nil"/>
            </w:tcBorders>
            <w:shd w:val="clear" w:color="FFFFFF" w:fill="auto"/>
            <w:noWrap/>
            <w:vAlign w:val="center"/>
            <w:hideMark/>
          </w:tcPr>
          <w:p w:rsidR="00F300BC" w:rsidRPr="00F300BC" w:rsidRDefault="00F300BC" w:rsidP="00F300B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</w:pP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t>تاریخ تکمیل:1400/03/17</w:t>
            </w:r>
          </w:p>
        </w:tc>
        <w:tc>
          <w:tcPr>
            <w:tcW w:w="5168" w:type="dxa"/>
            <w:gridSpan w:val="2"/>
            <w:tcBorders>
              <w:top w:val="nil"/>
              <w:left w:val="nil"/>
              <w:bottom w:val="double" w:sz="6" w:space="0" w:color="auto"/>
              <w:right w:val="double" w:sz="6" w:space="0" w:color="000000"/>
            </w:tcBorders>
            <w:shd w:val="clear" w:color="FFFFFF" w:fill="auto"/>
            <w:noWrap/>
            <w:vAlign w:val="center"/>
            <w:hideMark/>
          </w:tcPr>
          <w:p w:rsidR="00F300BC" w:rsidRPr="00F300BC" w:rsidRDefault="00F300BC" w:rsidP="00F300B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</w:pP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t>محل امضا معاون پژوهش مدرسه</w:t>
            </w:r>
          </w:p>
        </w:tc>
      </w:tr>
      <w:tr w:rsidR="00F300BC" w:rsidRPr="00F300BC" w:rsidTr="00F300BC">
        <w:trPr>
          <w:trHeight w:val="660"/>
        </w:trPr>
        <w:tc>
          <w:tcPr>
            <w:tcW w:w="11639" w:type="dxa"/>
            <w:gridSpan w:val="5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FFFFFF" w:fill="auto"/>
            <w:noWrap/>
            <w:vAlign w:val="center"/>
            <w:hideMark/>
          </w:tcPr>
          <w:p w:rsidR="00F300BC" w:rsidRPr="00F300BC" w:rsidRDefault="00F300BC" w:rsidP="00F300B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</w:pP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t xml:space="preserve"> خلاصه محتوای ارائه شده در نشست</w:t>
            </w:r>
          </w:p>
        </w:tc>
      </w:tr>
      <w:tr w:rsidR="00F300BC" w:rsidRPr="00F300BC" w:rsidTr="00F300BC">
        <w:trPr>
          <w:trHeight w:val="3045"/>
        </w:trPr>
        <w:tc>
          <w:tcPr>
            <w:tcW w:w="11639" w:type="dxa"/>
            <w:gridSpan w:val="5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FFFFFF" w:fill="auto"/>
            <w:hideMark/>
          </w:tcPr>
          <w:p w:rsidR="00F300BC" w:rsidRPr="00F300BC" w:rsidRDefault="00F300BC" w:rsidP="00F300B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</w:pP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t>دراین نشست علمی پژوهشی که باحضورجمعی ازطلاب مدرسه علمیه خدیجه خاتون(س) وعموم مردم درسالن اجتماعات این مدرسه برگزارشد.</w:t>
            </w: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br/>
              <w:t>جناب حجت الاسلام والمسلمین خدادادی استاد دانشگاه وعضوهیت علمی دانشکده جندی شاپوراهوازبه عنوان سخنران این نشست درابتدابه بیان اجمالی ازقضاوت قران برحال ووضعیت افراد واقوام اشاره نمودند.</w:t>
            </w: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br/>
              <w:t>درادامه به تاثیررفتارصحابه پیامبرص درمواردمختلف وموقعیت های گوناگون که سبب تمجیدیاسرزنش انهاازسوی خداونددرقران کریم اشاره کردند.</w:t>
            </w: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br/>
              <w:t>ودرادامه به انگیزه های برخی ازعلما که نارضایتی ازوضعیت اخلاقی وفرهنگی جامعه ی پهلوی که باعث شکل گیری نظام  انقلاب جمهوری اسلامی شد. ودرپایان به نقش مهم طلاب درحفظ ونگهداری این نظام اسلامی باروشنگیری احادمردم برای شرکت حداکثری خوددرانتخابات اشاره کردند.</w:t>
            </w:r>
          </w:p>
        </w:tc>
      </w:tr>
      <w:tr w:rsidR="00F300BC" w:rsidRPr="00F300BC" w:rsidTr="00F300BC">
        <w:trPr>
          <w:trHeight w:val="660"/>
        </w:trPr>
        <w:tc>
          <w:tcPr>
            <w:tcW w:w="11639" w:type="dxa"/>
            <w:gridSpan w:val="5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FFFFFF" w:fill="auto"/>
            <w:noWrap/>
            <w:vAlign w:val="center"/>
            <w:hideMark/>
          </w:tcPr>
          <w:p w:rsidR="00F300BC" w:rsidRPr="00F300BC" w:rsidRDefault="00F300BC" w:rsidP="00F300B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</w:pP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t xml:space="preserve"> نتايج کسب شده از برگزاري نشست</w:t>
            </w:r>
          </w:p>
        </w:tc>
      </w:tr>
      <w:tr w:rsidR="00F300BC" w:rsidRPr="00F300BC" w:rsidTr="00F300BC">
        <w:trPr>
          <w:trHeight w:val="3180"/>
        </w:trPr>
        <w:tc>
          <w:tcPr>
            <w:tcW w:w="11639" w:type="dxa"/>
            <w:gridSpan w:val="5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FFFFFF" w:fill="auto"/>
            <w:hideMark/>
          </w:tcPr>
          <w:p w:rsidR="00F300BC" w:rsidRPr="00F300BC" w:rsidRDefault="00F300BC" w:rsidP="00F300B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</w:pP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lastRenderedPageBreak/>
              <w:br/>
              <w:t xml:space="preserve">قضاوت قرآن بر افراد و اقوام بر اساس حال و وضعیت فعلی آنها می باشد. هنگامی که خوب عمل کردند، قرآن از آنها تمحید می کند و هنگامی که مرتکب خطا می شدند، قرآن توبیخ می کرد. </w:t>
            </w: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br/>
            </w: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br/>
            </w:r>
            <w:r w:rsidRPr="00F300BC">
              <w:rPr>
                <w:rFonts w:ascii="Segoe UI Symbol" w:eastAsia="Times New Roman" w:hAnsi="Segoe UI Symbol" w:cs="B Lotus" w:hint="cs"/>
                <w:b/>
                <w:bCs/>
                <w:color w:val="000000"/>
                <w:sz w:val="24"/>
                <w:szCs w:val="24"/>
              </w:rPr>
              <w:t>🔰</w:t>
            </w: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t>دلیل این نوع قضاوت روشن بوده و آن تغییر دایمی انسان در عمل و عقیده در زندگی دنیا است.</w:t>
            </w: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br/>
            </w: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br/>
            </w:r>
            <w:r w:rsidRPr="00F300BC">
              <w:rPr>
                <w:rFonts w:ascii="Segoe UI Symbol" w:eastAsia="Times New Roman" w:hAnsi="Segoe UI Symbol" w:cs="B Lotus" w:hint="cs"/>
                <w:b/>
                <w:bCs/>
                <w:color w:val="000000"/>
                <w:sz w:val="24"/>
                <w:szCs w:val="24"/>
              </w:rPr>
              <w:t>🔰</w:t>
            </w: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t xml:space="preserve">به عنوان مثال وقتی صحابه پیامبر اکرم خوب عمل می کردند مورد تمجید قرار گرفته و وقتی تخلف و اشتباه کردند مورد شماتت واقع می شدند. </w:t>
            </w: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br/>
            </w: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br/>
            </w:r>
            <w:r w:rsidRPr="00F300BC">
              <w:rPr>
                <w:rFonts w:ascii="Segoe UI Symbol" w:eastAsia="Times New Roman" w:hAnsi="Segoe UI Symbol" w:cs="B Lotus" w:hint="cs"/>
                <w:b/>
                <w:bCs/>
                <w:color w:val="000000"/>
                <w:sz w:val="24"/>
                <w:szCs w:val="24"/>
              </w:rPr>
              <w:t>🔰</w:t>
            </w: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t>اشتباه اهل سنت درباره صحابه پیامبر این است که فقط آیات تمحید صحابه را جهت قضاوت خود انتخاب کرده و آیات توبیخ را توجیه می کنند.</w:t>
            </w: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br/>
            </w: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br/>
            </w:r>
            <w:r w:rsidRPr="00F300BC">
              <w:rPr>
                <w:rFonts w:ascii="Segoe UI Symbol" w:eastAsia="Times New Roman" w:hAnsi="Segoe UI Symbol" w:cs="B Lotus" w:hint="cs"/>
                <w:b/>
                <w:bCs/>
                <w:color w:val="000000"/>
                <w:sz w:val="24"/>
                <w:szCs w:val="24"/>
              </w:rPr>
              <w:t>🔰</w:t>
            </w: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t xml:space="preserve">بنی اسراییل هم نسبت به دستورات حضرت موسی دو عملکرد داستند: </w:t>
            </w: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br/>
              <w:t xml:space="preserve">یک بار از موسی حمایت کرده و همراهی کردند که منجر به غرق فرعون شد </w:t>
            </w: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br/>
              <w:t>و بار دیگر از دستور ایشان سرپیچی کردند که باعث رفتن حضرت موسی و چهل سال آوارگی شد.</w:t>
            </w: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br/>
            </w: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br/>
            </w:r>
            <w:r w:rsidRPr="00F300BC">
              <w:rPr>
                <w:rFonts w:ascii="Segoe UI Symbol" w:eastAsia="Times New Roman" w:hAnsi="Segoe UI Symbol" w:cs="B Lotus" w:hint="cs"/>
                <w:b/>
                <w:bCs/>
                <w:color w:val="000000"/>
                <w:sz w:val="24"/>
                <w:szCs w:val="24"/>
              </w:rPr>
              <w:t>🔰</w:t>
            </w: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t>امام صادق علیه السلام با توجه به موقعیت زمان خود حوزه علمی تشکیل داد و نه خوشان قیام کرد و نه به دیگران اجازه قیام دادند.</w:t>
            </w: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br/>
            </w: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br/>
            </w:r>
            <w:r w:rsidRPr="00F300BC">
              <w:rPr>
                <w:rFonts w:ascii="Segoe UI Symbol" w:eastAsia="Times New Roman" w:hAnsi="Segoe UI Symbol" w:cs="B Lotus" w:hint="cs"/>
                <w:b/>
                <w:bCs/>
                <w:color w:val="000000"/>
                <w:sz w:val="24"/>
                <w:szCs w:val="24"/>
              </w:rPr>
              <w:t>🔰</w:t>
            </w: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t>شرط قیام امام زمان، ظهور یارانی مثل هارون مکی است که بدون چون و چرا دستور امام را اجرا کرده و داخل تنور می شود.</w:t>
            </w: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br/>
            </w: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br/>
            </w:r>
            <w:r w:rsidRPr="00F300BC">
              <w:rPr>
                <w:rFonts w:ascii="Segoe UI Symbol" w:eastAsia="Times New Roman" w:hAnsi="Segoe UI Symbol" w:cs="B Lotus" w:hint="cs"/>
                <w:b/>
                <w:bCs/>
                <w:color w:val="000000"/>
                <w:sz w:val="24"/>
                <w:szCs w:val="24"/>
              </w:rPr>
              <w:t>🔰</w:t>
            </w: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t>امام خمینی روی اقبال مردم به نهضت حساب باز کرده و در سال چهل و دو به خاطر عدم آمادگی مردم نهضت را متوقف کردند.</w:t>
            </w:r>
            <w:r w:rsidRPr="00F300B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br/>
              <w:t>در توکل به خدا باید اسباب و علل مادی هم رعایت شود و الا خداوند کمک نمی کند</w:t>
            </w:r>
          </w:p>
        </w:tc>
      </w:tr>
      <w:tr w:rsidR="00F300BC" w:rsidRPr="00F300BC" w:rsidTr="00F300BC">
        <w:trPr>
          <w:trHeight w:val="1005"/>
        </w:trPr>
        <w:tc>
          <w:tcPr>
            <w:tcW w:w="11639" w:type="dxa"/>
            <w:gridSpan w:val="5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00BC" w:rsidRPr="00F300BC" w:rsidRDefault="00F300BC" w:rsidP="00F300BC">
            <w:pPr>
              <w:bidi/>
              <w:spacing w:after="0" w:line="240" w:lineRule="auto"/>
              <w:rPr>
                <w:rFonts w:ascii="Calibri" w:eastAsia="Times New Roman" w:hAnsi="Calibri" w:cs="B Lotus" w:hint="cs"/>
                <w:color w:val="000000"/>
                <w:sz w:val="24"/>
                <w:szCs w:val="24"/>
                <w:rtl/>
              </w:rPr>
            </w:pPr>
            <w:r w:rsidRPr="00F300BC">
              <w:rPr>
                <w:rFonts w:ascii="Calibri" w:eastAsia="Times New Roman" w:hAnsi="Calibri" w:cs="B Lotus" w:hint="cs"/>
                <w:color w:val="000000"/>
                <w:sz w:val="24"/>
                <w:szCs w:val="24"/>
                <w:rtl/>
              </w:rPr>
              <w:t>* کاربرگ گزارش پس از تکمیل توسط فرد تکمیل کننده به امضای معاون پژوهش مدرسه برسد و سپس اسکن شده و در محل مورد نظر در گزارشات عملکرد پژوهشی مدارس  پیوست شود.</w:t>
            </w:r>
          </w:p>
        </w:tc>
      </w:tr>
    </w:tbl>
    <w:p w:rsidR="00E0436C" w:rsidRPr="00F300BC" w:rsidRDefault="00E0436C" w:rsidP="00F300BC">
      <w:pPr>
        <w:bidi/>
        <w:rPr>
          <w:rFonts w:cs="B Lotus"/>
          <w:sz w:val="24"/>
          <w:szCs w:val="24"/>
        </w:rPr>
      </w:pPr>
    </w:p>
    <w:sectPr w:rsidR="00E0436C" w:rsidRPr="00F300B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0BC"/>
    <w:rsid w:val="00E0436C"/>
    <w:rsid w:val="00F30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1F9A939-590B-4AC5-8BBF-C0105D119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300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300B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300B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300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300B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00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00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742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402</Words>
  <Characters>2296</Characters>
  <Application>Microsoft Office Word</Application>
  <DocSecurity>0</DocSecurity>
  <Lines>19</Lines>
  <Paragraphs>5</Paragraphs>
  <ScaleCrop>false</ScaleCrop>
  <Company/>
  <LinksUpToDate>false</LinksUpToDate>
  <CharactersWithSpaces>2693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pajohesh2</dc:creator>
  <cp:keywords/>
  <dc:description/>
  <cp:lastModifiedBy>pajohesh2</cp:lastModifiedBy>
  <cp:revision>1</cp:revision>
  <dcterms:created xsi:type="dcterms:W3CDTF">2021-06-12T06:02:00Z</dcterms:created>
  <dcterms:modified xsi:type="dcterms:W3CDTF">2021-06-12T06:05:00Z</dcterms:modified>
</cp:coreProperties>
</file>