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4B083" w:themeColor="accent2" w:themeTint="99"/>
  <w:body>
    <w:p w:rsidR="008A77D2" w:rsidRDefault="008A77D2" w:rsidP="005B1274">
      <w:pPr>
        <w:shd w:val="clear" w:color="auto" w:fill="C00000"/>
        <w:spacing w:before="100" w:beforeAutospacing="1" w:after="100" w:afterAutospacing="1" w:line="240" w:lineRule="auto"/>
        <w:jc w:val="center"/>
        <w:rPr>
          <w:rFonts w:ascii="Times New Roman" w:eastAsia="Times New Roman" w:hAnsi="Times New Roman" w:cs="B Mitra"/>
          <w:sz w:val="24"/>
          <w:szCs w:val="24"/>
          <w:rtl/>
        </w:rPr>
      </w:pPr>
      <w:r>
        <w:rPr>
          <w:rFonts w:ascii="Times New Roman" w:eastAsia="Times New Roman" w:hAnsi="Times New Roman" w:cs="B Mitra" w:hint="cs"/>
          <w:sz w:val="24"/>
          <w:szCs w:val="24"/>
          <w:rtl/>
        </w:rPr>
        <w:t>بسمه تعالی</w:t>
      </w:r>
    </w:p>
    <w:p w:rsidR="005B1274" w:rsidRDefault="008A77D2" w:rsidP="005B1274">
      <w:pPr>
        <w:shd w:val="clear" w:color="auto" w:fill="C00000"/>
        <w:spacing w:before="100" w:beforeAutospacing="1" w:after="100" w:afterAutospacing="1" w:line="240" w:lineRule="auto"/>
        <w:jc w:val="center"/>
        <w:rPr>
          <w:rFonts w:ascii="Times New Roman" w:eastAsia="Times New Roman" w:hAnsi="Times New Roman" w:cs="B Mitra"/>
          <w:sz w:val="24"/>
          <w:szCs w:val="24"/>
          <w:rtl/>
        </w:rPr>
      </w:pPr>
      <w:r>
        <w:rPr>
          <w:rFonts w:ascii="Times New Roman" w:eastAsia="Times New Roman" w:hAnsi="Times New Roman" w:cs="B Mitra" w:hint="cs"/>
          <w:sz w:val="24"/>
          <w:szCs w:val="24"/>
          <w:rtl/>
        </w:rPr>
        <w:t>گزارشی از نشست پژوهشی</w:t>
      </w:r>
      <w:r w:rsidR="005B1274">
        <w:rPr>
          <w:rFonts w:ascii="Times New Roman" w:eastAsia="Times New Roman" w:hAnsi="Times New Roman" w:cs="B Mitra" w:hint="cs"/>
          <w:sz w:val="24"/>
          <w:szCs w:val="24"/>
          <w:rtl/>
        </w:rPr>
        <w:t xml:space="preserve"> حوزه علمیه کوثر خرمشهر</w:t>
      </w:r>
      <w:bookmarkStart w:id="0" w:name="_GoBack"/>
      <w:bookmarkEnd w:id="0"/>
    </w:p>
    <w:p w:rsidR="008A77D2" w:rsidRDefault="005B1274" w:rsidP="005B1274">
      <w:pPr>
        <w:shd w:val="clear" w:color="auto" w:fill="C00000"/>
        <w:spacing w:before="100" w:beforeAutospacing="1" w:after="100" w:afterAutospacing="1" w:line="240" w:lineRule="auto"/>
        <w:jc w:val="both"/>
        <w:rPr>
          <w:rFonts w:ascii="Times New Roman" w:eastAsia="Times New Roman" w:hAnsi="Times New Roman" w:cs="B Mitra"/>
          <w:sz w:val="24"/>
          <w:szCs w:val="24"/>
          <w:rtl/>
        </w:rPr>
      </w:pPr>
      <w:r>
        <w:rPr>
          <w:rFonts w:ascii="Times New Roman" w:eastAsia="Times New Roman" w:hAnsi="Times New Roman" w:cs="B Mitra" w:hint="cs"/>
          <w:sz w:val="24"/>
          <w:szCs w:val="24"/>
          <w:rtl/>
        </w:rPr>
        <w:t xml:space="preserve"> </w:t>
      </w:r>
      <w:r w:rsidR="008A77D2">
        <w:rPr>
          <w:rFonts w:ascii="Times New Roman" w:eastAsia="Times New Roman" w:hAnsi="Times New Roman" w:cs="B Mitra" w:hint="cs"/>
          <w:sz w:val="24"/>
          <w:szCs w:val="24"/>
          <w:rtl/>
        </w:rPr>
        <w:t xml:space="preserve">موضوع: راههای دستیابی به علم واقعی درسبک زندگی طلبگی                 </w:t>
      </w:r>
      <w:r>
        <w:rPr>
          <w:rFonts w:ascii="Times New Roman" w:eastAsia="Times New Roman" w:hAnsi="Times New Roman" w:cs="B Mitra" w:hint="cs"/>
          <w:sz w:val="24"/>
          <w:szCs w:val="24"/>
          <w:rtl/>
        </w:rPr>
        <w:t xml:space="preserve">              </w:t>
      </w:r>
      <w:r w:rsidR="008A77D2">
        <w:rPr>
          <w:rFonts w:ascii="Times New Roman" w:eastAsia="Times New Roman" w:hAnsi="Times New Roman" w:cs="B Mitra" w:hint="cs"/>
          <w:sz w:val="24"/>
          <w:szCs w:val="24"/>
          <w:rtl/>
        </w:rPr>
        <w:t xml:space="preserve">     تاریخ برگزاری: 25/9/97</w:t>
      </w:r>
    </w:p>
    <w:p w:rsidR="008A77D2" w:rsidRPr="008A77D2" w:rsidRDefault="008A77D2" w:rsidP="005B1274">
      <w:pPr>
        <w:shd w:val="clear" w:color="auto" w:fill="C00000"/>
        <w:spacing w:before="100" w:beforeAutospacing="1" w:after="100" w:afterAutospacing="1" w:line="240" w:lineRule="auto"/>
        <w:jc w:val="center"/>
        <w:rPr>
          <w:rFonts w:ascii="Times New Roman" w:eastAsia="Times New Roman" w:hAnsi="Times New Roman" w:cs="B Titr"/>
          <w:rtl/>
        </w:rPr>
      </w:pPr>
      <w:r>
        <w:rPr>
          <w:rFonts w:ascii="Times New Roman" w:eastAsia="Times New Roman" w:hAnsi="Times New Roman" w:cs="B Mitra"/>
          <w:sz w:val="24"/>
          <w:szCs w:val="24"/>
          <w:rtl/>
        </w:rPr>
        <w:tab/>
      </w:r>
    </w:p>
    <w:p w:rsidR="008A77D2" w:rsidRDefault="001C4E5C" w:rsidP="008A77D2">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Titr"/>
          <w:rtl/>
        </w:rPr>
        <w:t>توص</w:t>
      </w:r>
      <w:r w:rsidRPr="00056AC0">
        <w:rPr>
          <w:rFonts w:ascii="Times New Roman" w:eastAsia="Times New Roman" w:hAnsi="Times New Roman" w:cs="B Titr" w:hint="cs"/>
          <w:rtl/>
        </w:rPr>
        <w:t>ی</w:t>
      </w:r>
      <w:r w:rsidRPr="00056AC0">
        <w:rPr>
          <w:rFonts w:ascii="Times New Roman" w:eastAsia="Times New Roman" w:hAnsi="Times New Roman" w:cs="B Titr" w:hint="eastAsia"/>
          <w:rtl/>
        </w:rPr>
        <w:t>ه</w:t>
      </w:r>
      <w:r w:rsidRPr="00056AC0">
        <w:rPr>
          <w:rFonts w:ascii="Times New Roman" w:eastAsia="Times New Roman" w:hAnsi="Times New Roman" w:cs="B Titr"/>
          <w:rtl/>
        </w:rPr>
        <w:t xml:space="preserve"> ها</w:t>
      </w:r>
      <w:r w:rsidRPr="00056AC0">
        <w:rPr>
          <w:rFonts w:ascii="Times New Roman" w:eastAsia="Times New Roman" w:hAnsi="Times New Roman" w:cs="B Titr" w:hint="cs"/>
          <w:rtl/>
        </w:rPr>
        <w:t>ی</w:t>
      </w:r>
      <w:r w:rsidRPr="00056AC0">
        <w:rPr>
          <w:rFonts w:ascii="Times New Roman" w:eastAsia="Times New Roman" w:hAnsi="Times New Roman" w:cs="B Titr"/>
          <w:rtl/>
        </w:rPr>
        <w:t xml:space="preserve"> علم</w:t>
      </w:r>
      <w:r w:rsidRPr="00056AC0">
        <w:rPr>
          <w:rFonts w:ascii="Times New Roman" w:eastAsia="Times New Roman" w:hAnsi="Times New Roman" w:cs="B Titr" w:hint="cs"/>
          <w:rtl/>
        </w:rPr>
        <w:t>ی</w:t>
      </w:r>
      <w:r w:rsidRPr="00056AC0">
        <w:rPr>
          <w:rFonts w:ascii="Times New Roman" w:eastAsia="Times New Roman" w:hAnsi="Times New Roman" w:cs="B Titr"/>
          <w:rtl/>
        </w:rPr>
        <w:t xml:space="preserve">  به طلاب</w:t>
      </w:r>
      <w:r>
        <w:rPr>
          <w:rFonts w:ascii="Times New Roman" w:eastAsia="Times New Roman" w:hAnsi="Times New Roman" w:cs="B Titr" w:hint="cs"/>
          <w:rtl/>
        </w:rPr>
        <w:t>:</w:t>
      </w:r>
    </w:p>
    <w:p w:rsidR="00FD31BB"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hint="cs"/>
          <w:sz w:val="24"/>
          <w:szCs w:val="24"/>
          <w:rtl/>
        </w:rPr>
        <w:t xml:space="preserve"> </w:t>
      </w:r>
      <w:r w:rsidR="001C4E5C">
        <w:rPr>
          <w:rFonts w:ascii="Times New Roman" w:eastAsia="Times New Roman" w:hAnsi="Times New Roman" w:cs="B Mitra" w:hint="cs"/>
          <w:sz w:val="24"/>
          <w:szCs w:val="24"/>
          <w:rtl/>
        </w:rPr>
        <w:t xml:space="preserve">1. </w:t>
      </w:r>
      <w:r w:rsidR="00FD31BB" w:rsidRPr="00056AC0">
        <w:rPr>
          <w:rFonts w:ascii="Times New Roman" w:eastAsia="Times New Roman" w:hAnsi="Times New Roman" w:cs="B Mitra"/>
          <w:sz w:val="24"/>
          <w:szCs w:val="24"/>
          <w:rtl/>
        </w:rPr>
        <w:t>هر شب محاسبه نفس کن</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Pr="00056AC0">
        <w:rPr>
          <w:rFonts w:ascii="Times New Roman" w:eastAsia="Times New Roman" w:hAnsi="Times New Roman" w:cs="B Mitra"/>
          <w:sz w:val="24"/>
          <w:szCs w:val="24"/>
          <w:rtl/>
        </w:rPr>
        <w:t xml:space="preserve"> (حاسبوا قبل أن تحاسبوا</w:t>
      </w:r>
      <w:r w:rsidRPr="00056AC0">
        <w:rPr>
          <w:rFonts w:ascii="Times New Roman" w:eastAsia="Times New Roman" w:hAnsi="Times New Roman" w:cs="B Mitra" w:hint="cs"/>
          <w:sz w:val="24"/>
          <w:szCs w:val="24"/>
          <w:rtl/>
        </w:rPr>
        <w:t xml:space="preserve">). </w:t>
      </w:r>
      <w:r w:rsidR="00FD31BB" w:rsidRPr="00056AC0">
        <w:rPr>
          <w:rFonts w:ascii="Times New Roman" w:eastAsia="Times New Roman" w:hAnsi="Times New Roman" w:cs="B Mitra"/>
          <w:sz w:val="24"/>
          <w:szCs w:val="24"/>
          <w:rtl/>
        </w:rPr>
        <w:t>هر کس محاسبه نفس کند و ن</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ز</w:t>
      </w:r>
      <w:r w:rsidR="00FD31BB" w:rsidRPr="00056AC0">
        <w:rPr>
          <w:rFonts w:ascii="Times New Roman" w:eastAsia="Times New Roman" w:hAnsi="Times New Roman" w:cs="B Mitra"/>
          <w:sz w:val="24"/>
          <w:szCs w:val="24"/>
          <w:rtl/>
        </w:rPr>
        <w:t xml:space="preserve"> به علمش عمل کند، خداوند محاسبه آخر عمر را به او الهام خواهد کرد.</w:t>
      </w:r>
    </w:p>
    <w:p w:rsidR="00FD31BB"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sz w:val="24"/>
          <w:szCs w:val="24"/>
          <w:rtl/>
        </w:rPr>
        <w:t>2.</w:t>
      </w:r>
      <w:r w:rsidRPr="00056AC0">
        <w:rPr>
          <w:rFonts w:ascii="Times New Roman" w:eastAsia="Times New Roman" w:hAnsi="Times New Roman" w:cs="B Mitra" w:hint="cs"/>
          <w:sz w:val="24"/>
          <w:szCs w:val="24"/>
          <w:rtl/>
        </w:rPr>
        <w:t xml:space="preserve"> </w:t>
      </w:r>
      <w:r w:rsidR="008A77D2">
        <w:rPr>
          <w:rFonts w:ascii="Times New Roman" w:eastAsia="Times New Roman" w:hAnsi="Times New Roman" w:cs="B Mitra" w:hint="cs"/>
          <w:sz w:val="24"/>
          <w:szCs w:val="24"/>
          <w:rtl/>
        </w:rPr>
        <w:t>«</w:t>
      </w:r>
      <w:r w:rsidR="00FD31BB" w:rsidRPr="00056AC0">
        <w:rPr>
          <w:rFonts w:ascii="Times New Roman" w:eastAsia="Times New Roman" w:hAnsi="Times New Roman" w:cs="B Mitra"/>
          <w:sz w:val="24"/>
          <w:szCs w:val="24"/>
          <w:rtl/>
        </w:rPr>
        <w:t xml:space="preserve">من عمل بما علم، علّمه الله علم ما لم </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علم</w:t>
      </w:r>
      <w:r w:rsidR="008A77D2">
        <w:rPr>
          <w:rFonts w:ascii="Times New Roman" w:eastAsia="Times New Roman" w:hAnsi="Times New Roman" w:cs="B Mitra" w:hint="cs"/>
          <w:sz w:val="24"/>
          <w:szCs w:val="24"/>
          <w:rtl/>
        </w:rPr>
        <w:t>؛</w:t>
      </w:r>
      <w:r w:rsidR="00FD31BB" w:rsidRPr="00056AC0">
        <w:rPr>
          <w:rFonts w:ascii="Times New Roman" w:eastAsia="Times New Roman" w:hAnsi="Times New Roman" w:cs="B Mitra"/>
          <w:sz w:val="24"/>
          <w:szCs w:val="24"/>
          <w:rtl/>
        </w:rPr>
        <w:t xml:space="preserve"> هر کس به آنچه م</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داند</w:t>
      </w:r>
      <w:r w:rsidR="00FD31BB" w:rsidRPr="00056AC0">
        <w:rPr>
          <w:rFonts w:ascii="Times New Roman" w:eastAsia="Times New Roman" w:hAnsi="Times New Roman" w:cs="B Mitra"/>
          <w:sz w:val="24"/>
          <w:szCs w:val="24"/>
          <w:rtl/>
        </w:rPr>
        <w:t xml:space="preserve"> عمل کند خداوند دانش آنچه را نم</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داند</w:t>
      </w:r>
      <w:r w:rsidR="00FD31BB" w:rsidRPr="00056AC0">
        <w:rPr>
          <w:rFonts w:ascii="Times New Roman" w:eastAsia="Times New Roman" w:hAnsi="Times New Roman" w:cs="B Mitra"/>
          <w:sz w:val="24"/>
          <w:szCs w:val="24"/>
          <w:rtl/>
        </w:rPr>
        <w:t xml:space="preserve"> به او خواهد آموخت</w:t>
      </w:r>
      <w:r w:rsidR="008A77D2">
        <w:rPr>
          <w:rFonts w:ascii="Times New Roman" w:eastAsia="Times New Roman" w:hAnsi="Times New Roman" w:cs="B Mitra" w:hint="cs"/>
          <w:sz w:val="24"/>
          <w:szCs w:val="24"/>
          <w:rtl/>
        </w:rPr>
        <w:t>»</w:t>
      </w:r>
      <w:r w:rsidR="00FD31BB" w:rsidRPr="00056AC0">
        <w:rPr>
          <w:rFonts w:ascii="Times New Roman" w:eastAsia="Times New Roman" w:hAnsi="Times New Roman" w:cs="B Mitra"/>
          <w:sz w:val="24"/>
          <w:szCs w:val="24"/>
          <w:rtl/>
        </w:rPr>
        <w:t>.</w:t>
      </w:r>
    </w:p>
    <w:p w:rsidR="00FD31BB"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sz w:val="24"/>
          <w:szCs w:val="24"/>
          <w:rtl/>
        </w:rPr>
        <w:t>3.</w:t>
      </w:r>
      <w:r w:rsidRPr="00056AC0">
        <w:rPr>
          <w:rFonts w:ascii="Times New Roman" w:eastAsia="Times New Roman" w:hAnsi="Times New Roman" w:cs="B Mitra" w:hint="cs"/>
          <w:sz w:val="24"/>
          <w:szCs w:val="24"/>
          <w:rtl/>
        </w:rPr>
        <w:t xml:space="preserve"> </w:t>
      </w:r>
      <w:r w:rsidR="00FD31BB" w:rsidRPr="00056AC0">
        <w:rPr>
          <w:rFonts w:ascii="Times New Roman" w:eastAsia="Times New Roman" w:hAnsi="Times New Roman" w:cs="B Mitra"/>
          <w:sz w:val="24"/>
          <w:szCs w:val="24"/>
          <w:rtl/>
        </w:rPr>
        <w:t>قدم به قدم انسان با</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00FD31BB" w:rsidRPr="00056AC0">
        <w:rPr>
          <w:rFonts w:ascii="Times New Roman" w:eastAsia="Times New Roman" w:hAnsi="Times New Roman" w:cs="B Mitra"/>
          <w:sz w:val="24"/>
          <w:szCs w:val="24"/>
          <w:rtl/>
        </w:rPr>
        <w:t xml:space="preserve"> مستغفر و تائب باشد تا خداوند او را نجات دهد.</w:t>
      </w:r>
    </w:p>
    <w:p w:rsidR="00FD31BB"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sz w:val="24"/>
          <w:szCs w:val="24"/>
          <w:rtl/>
        </w:rPr>
        <w:t>4.</w:t>
      </w:r>
      <w:r w:rsidRPr="00056AC0">
        <w:rPr>
          <w:rFonts w:ascii="Times New Roman" w:eastAsia="Times New Roman" w:hAnsi="Times New Roman" w:cs="B Mitra" w:hint="cs"/>
          <w:sz w:val="24"/>
          <w:szCs w:val="24"/>
          <w:rtl/>
        </w:rPr>
        <w:t xml:space="preserve"> </w:t>
      </w:r>
      <w:bdo w:val="rtl">
        <w:r w:rsidR="00FD31BB" w:rsidRPr="00056AC0">
          <w:rPr>
            <w:rFonts w:ascii="Times New Roman" w:eastAsia="Times New Roman" w:hAnsi="Times New Roman" w:cs="B Mitra" w:hint="cs"/>
            <w:sz w:val="24"/>
            <w:szCs w:val="24"/>
            <w:rtl/>
          </w:rPr>
          <w:t>هی</w:t>
        </w:r>
        <w:r w:rsidR="00FD31BB" w:rsidRPr="00056AC0">
          <w:rPr>
            <w:rFonts w:ascii="Times New Roman" w:eastAsia="Times New Roman" w:hAnsi="Times New Roman" w:cs="B Mitra" w:hint="eastAsia"/>
            <w:sz w:val="24"/>
            <w:szCs w:val="24"/>
            <w:rtl/>
          </w:rPr>
          <w:t>چ</w:t>
        </w:r>
        <w:r w:rsidR="00FD31BB" w:rsidRPr="00056AC0">
          <w:rPr>
            <w:rFonts w:ascii="Times New Roman" w:eastAsia="Times New Roman" w:hAnsi="Times New Roman" w:cs="B Mitra"/>
            <w:sz w:val="24"/>
            <w:szCs w:val="24"/>
            <w:rtl/>
          </w:rPr>
          <w:t xml:space="preserve"> شاگرد</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sz w:val="24"/>
            <w:szCs w:val="24"/>
            <w:rtl/>
          </w:rPr>
          <w:t xml:space="preserve"> نبا</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00FD31BB" w:rsidRPr="00056AC0">
          <w:rPr>
            <w:rFonts w:ascii="Times New Roman" w:eastAsia="Times New Roman" w:hAnsi="Times New Roman" w:cs="B Mitra"/>
            <w:sz w:val="24"/>
            <w:szCs w:val="24"/>
            <w:rtl/>
          </w:rPr>
          <w:t xml:space="preserve"> در بهشت و جهنم رفتن به استادش نگاه کند. «با</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00FD31BB" w:rsidRPr="00056AC0">
          <w:rPr>
            <w:rFonts w:ascii="Times New Roman" w:eastAsia="Times New Roman" w:hAnsi="Times New Roman" w:cs="B Mitra"/>
            <w:sz w:val="24"/>
            <w:szCs w:val="24"/>
            <w:rtl/>
          </w:rPr>
          <w:t xml:space="preserve"> خود انسان فکر بهشت و جهنم خود باشد و به د</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گران</w:t>
        </w:r>
        <w:r w:rsidR="00FD31BB" w:rsidRPr="00056AC0">
          <w:rPr>
            <w:rFonts w:ascii="Times New Roman" w:eastAsia="Times New Roman" w:hAnsi="Times New Roman" w:cs="B Mitra"/>
            <w:sz w:val="24"/>
            <w:szCs w:val="24"/>
            <w:rtl/>
          </w:rPr>
          <w:t xml:space="preserve"> نگاه نکند. با</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00FD31BB" w:rsidRPr="00056AC0">
          <w:rPr>
            <w:rFonts w:ascii="Times New Roman" w:eastAsia="Times New Roman" w:hAnsi="Times New Roman" w:cs="B Mitra"/>
            <w:sz w:val="24"/>
            <w:szCs w:val="24"/>
            <w:rtl/>
          </w:rPr>
          <w:t xml:space="preserve"> بب</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ند</w:t>
        </w:r>
        <w:r w:rsidR="00FD31BB" w:rsidRPr="00056AC0">
          <w:rPr>
            <w:rFonts w:ascii="Times New Roman" w:eastAsia="Times New Roman" w:hAnsi="Times New Roman" w:cs="B Mitra"/>
            <w:sz w:val="24"/>
            <w:szCs w:val="24"/>
            <w:rtl/>
          </w:rPr>
          <w:t xml:space="preserve"> تکل</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فش</w:t>
        </w:r>
        <w:r w:rsidR="00FD31BB" w:rsidRPr="00056AC0">
          <w:rPr>
            <w:rFonts w:ascii="Times New Roman" w:eastAsia="Times New Roman" w:hAnsi="Times New Roman" w:cs="B Mitra"/>
            <w:sz w:val="24"/>
            <w:szCs w:val="24"/>
            <w:rtl/>
          </w:rPr>
          <w:t xml:space="preserve"> چ</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ست</w:t>
        </w:r>
        <w:r w:rsidR="00FD31BB" w:rsidRPr="00056AC0">
          <w:rPr>
            <w:rFonts w:ascii="Times New Roman" w:eastAsia="Times New Roman" w:hAnsi="Times New Roman" w:cs="B Mitra"/>
            <w:sz w:val="24"/>
            <w:szCs w:val="24"/>
            <w:rtl/>
          </w:rPr>
          <w:t xml:space="preserve"> و به آن عمل کند. با</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00FD31BB" w:rsidRPr="00056AC0">
          <w:rPr>
            <w:rFonts w:ascii="Times New Roman" w:eastAsia="Times New Roman" w:hAnsi="Times New Roman" w:cs="B Mitra"/>
            <w:sz w:val="24"/>
            <w:szCs w:val="24"/>
            <w:rtl/>
          </w:rPr>
          <w:t xml:space="preserve"> مواز</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ن</w:t>
        </w:r>
        <w:r w:rsidR="00FD31BB" w:rsidRPr="00056AC0">
          <w:rPr>
            <w:rFonts w:ascii="Times New Roman" w:eastAsia="Times New Roman" w:hAnsi="Times New Roman" w:cs="B Mitra"/>
            <w:sz w:val="24"/>
            <w:szCs w:val="24"/>
            <w:rtl/>
          </w:rPr>
          <w:t xml:space="preserve"> را شناخت و از مواز</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ن</w:t>
        </w:r>
        <w:r w:rsidR="00FD31BB" w:rsidRPr="00056AC0">
          <w:rPr>
            <w:rFonts w:ascii="Times New Roman" w:eastAsia="Times New Roman" w:hAnsi="Times New Roman" w:cs="B Mitra"/>
            <w:sz w:val="24"/>
            <w:szCs w:val="24"/>
            <w:rtl/>
          </w:rPr>
          <w:t xml:space="preserve"> پ</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رو</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sz w:val="24"/>
            <w:szCs w:val="24"/>
            <w:rtl/>
          </w:rPr>
          <w:t xml:space="preserve"> کرد، نه اشخاص.</w:t>
        </w:r>
        <w:r w:rsidR="00FD31BB" w:rsidRPr="00056AC0">
          <w:rPr>
            <w:rFonts w:ascii="Arial" w:eastAsia="Times New Roman" w:hAnsi="Arial" w:cs="Arial" w:hint="cs"/>
            <w:sz w:val="24"/>
            <w:szCs w:val="24"/>
            <w:rtl/>
          </w:rPr>
          <w:t>‬</w:t>
        </w:r>
        <w:r w:rsidR="00FD31BB" w:rsidRPr="00056AC0">
          <w:rPr>
            <w:rFonts w:ascii="Arial" w:eastAsia="Times New Roman" w:hAnsi="Arial" w:cs="Arial" w:hint="cs"/>
            <w:sz w:val="24"/>
            <w:szCs w:val="24"/>
            <w:rtl/>
          </w:rPr>
          <w:t>‬</w:t>
        </w:r>
        <w:r w:rsidR="00924E37" w:rsidRPr="00056AC0">
          <w:rPr>
            <w:rFonts w:cs="B Mitra"/>
            <w:sz w:val="24"/>
            <w:szCs w:val="24"/>
          </w:rPr>
          <w:t>‬</w:t>
        </w:r>
        <w:r w:rsidR="00924E37" w:rsidRPr="00056AC0">
          <w:rPr>
            <w:rFonts w:cs="B Mitra"/>
            <w:sz w:val="24"/>
            <w:szCs w:val="24"/>
          </w:rPr>
          <w:t>‬</w:t>
        </w:r>
        <w:r w:rsidR="006914FF">
          <w:t>‬</w:t>
        </w:r>
      </w:bdo>
    </w:p>
    <w:p w:rsidR="00FD31BB" w:rsidRPr="00056AC0" w:rsidRDefault="00264B7A" w:rsidP="008A77D2">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sz w:val="24"/>
          <w:szCs w:val="24"/>
          <w:rtl/>
        </w:rPr>
        <w:t>5.</w:t>
      </w:r>
      <w:r w:rsidRPr="00056AC0">
        <w:rPr>
          <w:rFonts w:ascii="Times New Roman" w:eastAsia="Times New Roman" w:hAnsi="Times New Roman" w:cs="B Mitra" w:hint="cs"/>
          <w:sz w:val="24"/>
          <w:szCs w:val="24"/>
          <w:rtl/>
        </w:rPr>
        <w:t xml:space="preserve"> </w:t>
      </w:r>
      <w:r w:rsidR="00FD31BB" w:rsidRPr="00056AC0">
        <w:rPr>
          <w:rFonts w:ascii="Times New Roman" w:eastAsia="Times New Roman" w:hAnsi="Times New Roman" w:cs="B Mitra"/>
          <w:sz w:val="24"/>
          <w:szCs w:val="24"/>
          <w:rtl/>
        </w:rPr>
        <w:t>درس را رها نکن</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Pr="00056AC0">
        <w:rPr>
          <w:rFonts w:cs="B Mitra"/>
          <w:sz w:val="24"/>
          <w:szCs w:val="24"/>
          <w:rtl/>
        </w:rPr>
        <w:t xml:space="preserve"> </w:t>
      </w:r>
      <w:r w:rsidRPr="00056AC0">
        <w:rPr>
          <w:rFonts w:cs="B Mitra" w:hint="cs"/>
          <w:sz w:val="24"/>
          <w:szCs w:val="24"/>
          <w:rtl/>
        </w:rPr>
        <w:t xml:space="preserve">و </w:t>
      </w:r>
      <w:r w:rsidRPr="00056AC0">
        <w:rPr>
          <w:rFonts w:ascii="Times New Roman" w:eastAsia="Times New Roman" w:hAnsi="Times New Roman" w:cs="B Mitra"/>
          <w:sz w:val="24"/>
          <w:szCs w:val="24"/>
          <w:rtl/>
        </w:rPr>
        <w:t>درس را طور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بخوان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د</w:t>
      </w:r>
      <w:r w:rsidRPr="00056AC0">
        <w:rPr>
          <w:rFonts w:ascii="Times New Roman" w:eastAsia="Times New Roman" w:hAnsi="Times New Roman" w:cs="B Mitra"/>
          <w:sz w:val="24"/>
          <w:szCs w:val="24"/>
          <w:rtl/>
        </w:rPr>
        <w:t xml:space="preserve"> که بعد بتوان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د</w:t>
      </w:r>
      <w:r w:rsidRPr="00056AC0">
        <w:rPr>
          <w:rFonts w:ascii="Times New Roman" w:eastAsia="Times New Roman" w:hAnsi="Times New Roman" w:cs="B Mitra"/>
          <w:sz w:val="24"/>
          <w:szCs w:val="24"/>
          <w:rtl/>
        </w:rPr>
        <w:t xml:space="preserve"> تدر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س</w:t>
      </w:r>
      <w:r w:rsidRPr="00056AC0">
        <w:rPr>
          <w:rFonts w:ascii="Times New Roman" w:eastAsia="Times New Roman" w:hAnsi="Times New Roman" w:cs="B Mitra"/>
          <w:sz w:val="24"/>
          <w:szCs w:val="24"/>
          <w:rtl/>
        </w:rPr>
        <w:t xml:space="preserve"> کن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د،</w:t>
      </w:r>
      <w:r w:rsidRPr="00056AC0">
        <w:rPr>
          <w:rFonts w:ascii="Times New Roman" w:eastAsia="Times New Roman" w:hAnsi="Times New Roman" w:cs="B Mitra"/>
          <w:sz w:val="24"/>
          <w:szCs w:val="24"/>
          <w:rtl/>
        </w:rPr>
        <w:t xml:space="preserve"> نه برا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نکه</w:t>
      </w:r>
      <w:r w:rsidRPr="00056AC0">
        <w:rPr>
          <w:rFonts w:ascii="Times New Roman" w:eastAsia="Times New Roman" w:hAnsi="Times New Roman" w:cs="B Mitra"/>
          <w:sz w:val="24"/>
          <w:szCs w:val="24"/>
          <w:rtl/>
        </w:rPr>
        <w:t xml:space="preserve"> نمره بگ</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د</w:t>
      </w:r>
      <w:r w:rsidRPr="00056AC0">
        <w:rPr>
          <w:rFonts w:ascii="Times New Roman" w:eastAsia="Times New Roman" w:hAnsi="Times New Roman" w:cs="B Mitra"/>
          <w:sz w:val="24"/>
          <w:szCs w:val="24"/>
          <w:rtl/>
        </w:rPr>
        <w:t>.</w:t>
      </w:r>
    </w:p>
    <w:p w:rsidR="00264B7A"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hint="cs"/>
          <w:sz w:val="24"/>
          <w:szCs w:val="24"/>
          <w:rtl/>
        </w:rPr>
        <w:t xml:space="preserve">6. </w:t>
      </w:r>
      <w:r w:rsidR="00FD31BB" w:rsidRPr="00056AC0">
        <w:rPr>
          <w:rFonts w:ascii="Times New Roman" w:eastAsia="Times New Roman" w:hAnsi="Times New Roman" w:cs="B Mitra" w:hint="eastAsia"/>
          <w:sz w:val="24"/>
          <w:szCs w:val="24"/>
          <w:rtl/>
        </w:rPr>
        <w:t>لحظه‌ا</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sz w:val="24"/>
          <w:szCs w:val="24"/>
          <w:rtl/>
        </w:rPr>
        <w:t xml:space="preserve"> از فراگ</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ر</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sz w:val="24"/>
          <w:szCs w:val="24"/>
          <w:rtl/>
        </w:rPr>
        <w:t xml:space="preserve"> علوم غفلت نکن</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Pr="00056AC0">
        <w:rPr>
          <w:rFonts w:ascii="Times New Roman" w:eastAsia="Times New Roman" w:hAnsi="Times New Roman" w:cs="B Mitra" w:hint="cs"/>
          <w:sz w:val="24"/>
          <w:szCs w:val="24"/>
          <w:rtl/>
        </w:rPr>
        <w:t>.</w:t>
      </w:r>
      <w:r w:rsidR="00FD31BB" w:rsidRPr="00056AC0">
        <w:rPr>
          <w:rFonts w:ascii="Times New Roman" w:eastAsia="Times New Roman" w:hAnsi="Times New Roman" w:cs="B Mitra"/>
          <w:sz w:val="24"/>
          <w:szCs w:val="24"/>
          <w:rtl/>
        </w:rPr>
        <w:t xml:space="preserve"> </w:t>
      </w:r>
    </w:p>
    <w:p w:rsidR="00FD31BB"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hint="cs"/>
          <w:sz w:val="24"/>
          <w:szCs w:val="24"/>
          <w:rtl/>
        </w:rPr>
        <w:t>7. با</w:t>
      </w:r>
      <w:r w:rsidR="00FD31BB" w:rsidRPr="00056AC0">
        <w:rPr>
          <w:rFonts w:ascii="Times New Roman" w:eastAsia="Times New Roman" w:hAnsi="Times New Roman" w:cs="B Mitra" w:hint="cs"/>
          <w:sz w:val="24"/>
          <w:szCs w:val="24"/>
          <w:rtl/>
        </w:rPr>
        <w:t>‌</w:t>
      </w:r>
      <w:r w:rsidR="00FD31BB" w:rsidRPr="00056AC0">
        <w:rPr>
          <w:rFonts w:ascii="Times New Roman" w:eastAsia="Times New Roman" w:hAnsi="Times New Roman" w:cs="B Mitra" w:hint="eastAsia"/>
          <w:sz w:val="24"/>
          <w:szCs w:val="24"/>
          <w:rtl/>
        </w:rPr>
        <w:t>طهارت</w:t>
      </w:r>
      <w:r w:rsidR="00FD31BB" w:rsidRPr="00056AC0">
        <w:rPr>
          <w:rFonts w:ascii="Times New Roman" w:eastAsia="Times New Roman" w:hAnsi="Times New Roman" w:cs="B Mitra"/>
          <w:sz w:val="24"/>
          <w:szCs w:val="24"/>
          <w:rtl/>
        </w:rPr>
        <w:t xml:space="preserve"> باش</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د</w:t>
      </w:r>
      <w:r w:rsidR="00FD31BB" w:rsidRPr="00056AC0">
        <w:rPr>
          <w:rFonts w:ascii="Times New Roman" w:eastAsia="Times New Roman" w:hAnsi="Times New Roman" w:cs="B Mitra"/>
          <w:sz w:val="24"/>
          <w:szCs w:val="24"/>
          <w:rtl/>
        </w:rPr>
        <w:t>. هم</w:t>
      </w:r>
      <w:r w:rsidR="00FD31BB" w:rsidRPr="00056AC0">
        <w:rPr>
          <w:rFonts w:ascii="Times New Roman" w:eastAsia="Times New Roman" w:hAnsi="Times New Roman" w:cs="B Mitra" w:hint="cs"/>
          <w:sz w:val="24"/>
          <w:szCs w:val="24"/>
          <w:rtl/>
        </w:rPr>
        <w:t>ی</w:t>
      </w:r>
      <w:r w:rsidR="00FD31BB" w:rsidRPr="00056AC0">
        <w:rPr>
          <w:rFonts w:ascii="Times New Roman" w:eastAsia="Times New Roman" w:hAnsi="Times New Roman" w:cs="B Mitra" w:hint="eastAsia"/>
          <w:sz w:val="24"/>
          <w:szCs w:val="24"/>
          <w:rtl/>
        </w:rPr>
        <w:t>شه</w:t>
      </w:r>
      <w:r w:rsidR="00FD31BB" w:rsidRPr="00056AC0">
        <w:rPr>
          <w:rFonts w:ascii="Times New Roman" w:eastAsia="Times New Roman" w:hAnsi="Times New Roman" w:cs="B Mitra"/>
          <w:sz w:val="24"/>
          <w:szCs w:val="24"/>
          <w:rtl/>
        </w:rPr>
        <w:t xml:space="preserve"> نمازتان اول وقت و با جماعت باشد. </w:t>
      </w:r>
    </w:p>
    <w:p w:rsidR="00264B7A"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Pr>
      </w:pPr>
      <w:r w:rsidRPr="00056AC0">
        <w:rPr>
          <w:rFonts w:ascii="Times New Roman" w:eastAsia="Times New Roman" w:hAnsi="Times New Roman" w:cs="B Mitra"/>
          <w:sz w:val="24"/>
          <w:szCs w:val="24"/>
          <w:rtl/>
        </w:rPr>
        <w:t>اگر ط</w:t>
      </w:r>
      <w:r w:rsidRPr="00056AC0">
        <w:rPr>
          <w:rFonts w:ascii="Times New Roman" w:eastAsia="Times New Roman" w:hAnsi="Times New Roman" w:cs="B Mitra" w:hint="cs"/>
          <w:sz w:val="24"/>
          <w:szCs w:val="24"/>
          <w:rtl/>
        </w:rPr>
        <w:t>ور</w:t>
      </w:r>
      <w:r w:rsidRPr="00056AC0">
        <w:rPr>
          <w:rFonts w:ascii="Times New Roman" w:eastAsia="Times New Roman" w:hAnsi="Times New Roman" w:cs="B Mitra"/>
          <w:sz w:val="24"/>
          <w:szCs w:val="24"/>
          <w:rtl/>
        </w:rPr>
        <w:t>ی درس خواندید که نتوانستید تدریس بکنید دوباره بخوانید؛ چون معلوم می‌شود درس را نفهمیده‌اید. دو بار مطالعه کنید؛ یکی اینکه کتاب چه می‌گوید، یکی اینکه من اگر دست به بنان یا بیان بردم و خواستم تدریس کنم چه بگویم، درس به قلم بردم خواستم بنویسم چطور بنگارم وگرنه انسان عمر می‌دهد و چیزی نمی‌گیرد. طرزی درس بخوانید که بتوانید خوانده را به دیگران منتقل کنید و تدریس کنید که بعد از چند مدّت به لطف الهی از نظر استاد حوزه علمیه و مدرسه پربرکت شما خودکفا باشد</w:t>
      </w:r>
      <w:r w:rsidRPr="00056AC0">
        <w:rPr>
          <w:rFonts w:ascii="Times New Roman" w:eastAsia="Times New Roman" w:hAnsi="Times New Roman" w:cs="B Mitra"/>
          <w:sz w:val="24"/>
          <w:szCs w:val="24"/>
        </w:rPr>
        <w:t>.</w:t>
      </w:r>
    </w:p>
    <w:p w:rsidR="00264B7A"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Pr>
      </w:pPr>
      <w:r w:rsidRPr="00056AC0">
        <w:rPr>
          <w:rFonts w:ascii="Times New Roman" w:eastAsia="Times New Roman" w:hAnsi="Times New Roman" w:cs="B Mitra"/>
          <w:sz w:val="24"/>
          <w:szCs w:val="24"/>
          <w:rtl/>
        </w:rPr>
        <w:t>ما اگر خواستیم ببینیم این درسی که به ما دادند عالِم شدیم یا نه، این دو نشان دارد؛ یک نشانِ ظاهری که قبلاً بیان شده، یعنی اگر ما توانستیم خوب تدریس بکنیم یا خوب تألیف بکنیم معلوم می‌شود این مطلب را فهمیده‌ایم. ولی یک نشان باطنی دارد که بسیار عمیق است و آن این است که اگر مطلبی را فهمیدیم عالِم شدیم، اگر عالِم شدیم می‌شویم وَزین، سنگین، باوقار، متواضع؛ نه بی‌جا حرف می‌زنیم، نه بی‌جا کار انجام می‌دهیم. طرز نشستن ما، خوابیدن ما، گفتار ما، رفتار ما ادیبانه است. یعنی مؤدّب می‌نشینیم، مؤدّب حرف می‌زنیم، مؤدّب غذا می‌خوریم، ادبِ دینی داریم. در تمام شئون زندگی علم آدم را سنگین می‌کند حرفِ سبک نمی‌زنیم، حرف سبک گوش نمی‌دهیم، نوشته‌های سبک نداریم، نوشته‌های سبک را نمی‌خوانیم، حرفِ سنگین برای انسانِ سنگین است</w:t>
      </w:r>
      <w:r w:rsidRPr="00056AC0">
        <w:rPr>
          <w:rFonts w:ascii="Times New Roman" w:eastAsia="Times New Roman" w:hAnsi="Times New Roman" w:cs="B Mitra"/>
          <w:sz w:val="24"/>
          <w:szCs w:val="24"/>
        </w:rPr>
        <w:t>.</w:t>
      </w:r>
      <w:r w:rsidRPr="00056AC0">
        <w:rPr>
          <w:rFonts w:ascii="Times New Roman" w:eastAsia="Times New Roman" w:hAnsi="Times New Roman" w:cs="B Mitra" w:hint="cs"/>
          <w:sz w:val="24"/>
          <w:szCs w:val="24"/>
          <w:rtl/>
        </w:rPr>
        <w:t xml:space="preserve"> </w:t>
      </w:r>
      <w:r w:rsidRPr="00056AC0">
        <w:rPr>
          <w:rFonts w:ascii="Times New Roman" w:eastAsia="Times New Roman" w:hAnsi="Times New Roman" w:cs="B Mitra"/>
          <w:sz w:val="24"/>
          <w:szCs w:val="24"/>
          <w:rtl/>
        </w:rPr>
        <w:t>راهی که طالبان علوم الهی طی می‌کنند بسیار وسیع است. هیچ کسی بهانه‌ای ندارد زیرا این راه هم وسیع است و هم همراهان خوبی در این راه انسان را همراهی می‌کنند. هیچ کسی نمی‌تواند بگوید این راه سخت است، رفتنش دشوار است، مزاحمت فراهم است. بسیاری از بزرگانی که در حوزه‌های علمی به مقاماتی رسیدند بسیاری از آنها امکاناتشان از طلاب کنونی کمتر بود و بسیاری از آنها هم از مناطق روستایی برخاستند. چه در بخش‌های حکمت، چه در بخش‌های تفسیر، چه در بخش‌های فقه، چه در بخش‌های اصول و در سایر علوم اسلامی طلبه‌هایی از همین روستاها برخاستند و به مقامات والای علمی رسیدند</w:t>
      </w:r>
      <w:r w:rsidRPr="00056AC0">
        <w:rPr>
          <w:rFonts w:ascii="Times New Roman" w:eastAsia="Times New Roman" w:hAnsi="Times New Roman" w:cs="B Mitra"/>
          <w:sz w:val="24"/>
          <w:szCs w:val="24"/>
        </w:rPr>
        <w:t>.</w:t>
      </w:r>
    </w:p>
    <w:p w:rsidR="00264B7A"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Pr>
      </w:pPr>
      <w:r w:rsidRPr="00056AC0">
        <w:rPr>
          <w:rFonts w:ascii="Times New Roman" w:eastAsia="Times New Roman" w:hAnsi="Times New Roman" w:cs="B Mitra"/>
          <w:sz w:val="24"/>
          <w:szCs w:val="24"/>
          <w:rtl/>
        </w:rPr>
        <w:lastRenderedPageBreak/>
        <w:t>برسد که کسی بتواند در خانه خود بنشیند و با یک ماهواره به تمام دنیا مرتبط شده و تمام مفاسد به سمت وی سرازیر باشد. گرچه این وسائل و ابزارها قابل استفاده دوگانه است اما اکثرا از آنها استفاده نامشروع می‌شود</w:t>
      </w:r>
      <w:r w:rsidRPr="00056AC0">
        <w:rPr>
          <w:rFonts w:ascii="Times New Roman" w:eastAsia="Times New Roman" w:hAnsi="Times New Roman" w:cs="B Mitra"/>
          <w:sz w:val="24"/>
          <w:szCs w:val="24"/>
        </w:rPr>
        <w:t>.</w:t>
      </w:r>
    </w:p>
    <w:p w:rsidR="00264B7A" w:rsidRPr="00056AC0" w:rsidRDefault="00264B7A" w:rsidP="00056AC0">
      <w:pPr>
        <w:spacing w:before="100" w:beforeAutospacing="1" w:after="100" w:afterAutospacing="1" w:line="240" w:lineRule="auto"/>
        <w:jc w:val="both"/>
        <w:rPr>
          <w:rFonts w:ascii="Times New Roman" w:eastAsia="Times New Roman" w:hAnsi="Times New Roman" w:cs="B Mitra"/>
          <w:sz w:val="24"/>
          <w:szCs w:val="24"/>
        </w:rPr>
      </w:pPr>
      <w:r w:rsidRPr="00056AC0">
        <w:rPr>
          <w:rFonts w:ascii="Times New Roman" w:eastAsia="Times New Roman" w:hAnsi="Times New Roman" w:cs="B Mitra"/>
          <w:sz w:val="24"/>
          <w:szCs w:val="24"/>
          <w:rtl/>
        </w:rPr>
        <w:t>مسائل مذهبی و سیاسی با یکدیگر گره خورده است. در گذشته تنها مخالفین مذهبی بودند که با اسلام و مسلمانان مبارزه می‌کردند اما امروزه چون مذهب و سیاست با یکدیگر گره خورده است سران سیاسی کشورهای غربی که اسلام را مانع منافع نامشروع خود می‌بینند دست به دست هم داده‌اند و با ماهواره‌ها و کانال‌های تلویزیونی خود به شکل مستقیم بر ضد اسلام بسیج شده‌اند. چون مبارزه مسلمانان نیز یک مبارزه دفاعی است فرقی بین زن و مرد وجود ندارد و همه باید به میدان بیایند و از اسلام دفاع کنند</w:t>
      </w:r>
      <w:r w:rsidRPr="00056AC0">
        <w:rPr>
          <w:rFonts w:ascii="Times New Roman" w:eastAsia="Times New Roman" w:hAnsi="Times New Roman" w:cs="B Mitra"/>
          <w:sz w:val="24"/>
          <w:szCs w:val="24"/>
        </w:rPr>
        <w:t>.</w:t>
      </w:r>
    </w:p>
    <w:p w:rsidR="00264B7A" w:rsidRDefault="00264B7A"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sz w:val="24"/>
          <w:szCs w:val="24"/>
          <w:rtl/>
        </w:rPr>
        <w:t>مسیحیت از نظر فرهنگ و معارف واقعا مرده است اما می‌بینیم که آنان چگونه برای دین خود تبلیغ می‌کنند و اسلام نیز با معارف قوی و دنیا پسندی که دارد باید بسیار فعال‌تر به تبلیغ بپردازد</w:t>
      </w:r>
      <w:r w:rsidRPr="00056AC0">
        <w:rPr>
          <w:rFonts w:ascii="Times New Roman" w:eastAsia="Times New Roman" w:hAnsi="Times New Roman" w:cs="B Mitra" w:hint="cs"/>
          <w:sz w:val="24"/>
          <w:szCs w:val="24"/>
          <w:rtl/>
        </w:rPr>
        <w:t>.</w:t>
      </w:r>
      <w:r w:rsidR="00056AC0" w:rsidRPr="00056AC0">
        <w:rPr>
          <w:rFonts w:ascii="Times New Roman" w:eastAsia="Times New Roman" w:hAnsi="Times New Roman" w:cs="B Mitra" w:hint="cs"/>
          <w:sz w:val="24"/>
          <w:szCs w:val="24"/>
          <w:rtl/>
        </w:rPr>
        <w:t xml:space="preserve"> </w:t>
      </w:r>
      <w:r w:rsidRPr="00056AC0">
        <w:rPr>
          <w:rFonts w:ascii="Times New Roman" w:eastAsia="Times New Roman" w:hAnsi="Times New Roman" w:cs="B Mitra"/>
          <w:sz w:val="24"/>
          <w:szCs w:val="24"/>
          <w:rtl/>
        </w:rPr>
        <w:t>برای فراگیری علوم، استعداد، تلاش و ممارست باید توأم باشد. در سال تحصیلی جدید، طلاب و فضلا باید کارهای جانبی را کم کرده و به درس و بحث خود داشته باشند، رادیو گوش دادن، تماشای تلویزیون، پیگیری مباحث و مسائل سیاسی، جزء مسائل جانبی است</w:t>
      </w:r>
      <w:r w:rsidRPr="00056AC0">
        <w:rPr>
          <w:rFonts w:ascii="Times New Roman" w:eastAsia="Times New Roman" w:hAnsi="Times New Roman" w:cs="B Mitra"/>
          <w:sz w:val="24"/>
          <w:szCs w:val="24"/>
        </w:rPr>
        <w:t>.</w:t>
      </w:r>
    </w:p>
    <w:p w:rsidR="001C4E5C" w:rsidRPr="00056AC0" w:rsidRDefault="001C4E5C" w:rsidP="00056AC0">
      <w:pPr>
        <w:spacing w:before="100" w:beforeAutospacing="1" w:after="100" w:afterAutospacing="1" w:line="240" w:lineRule="auto"/>
        <w:jc w:val="both"/>
        <w:rPr>
          <w:rFonts w:ascii="Times New Roman" w:eastAsia="Times New Roman" w:hAnsi="Times New Roman" w:cs="B Mitra"/>
          <w:sz w:val="24"/>
          <w:szCs w:val="24"/>
          <w:rtl/>
        </w:rPr>
      </w:pPr>
    </w:p>
    <w:p w:rsidR="00FD31BB" w:rsidRPr="00056AC0" w:rsidRDefault="008A77D2" w:rsidP="001C4E5C">
      <w:pPr>
        <w:spacing w:before="100" w:beforeAutospacing="1" w:after="100" w:afterAutospacing="1" w:line="240" w:lineRule="auto"/>
        <w:rPr>
          <w:rFonts w:ascii="Times New Roman" w:eastAsia="Times New Roman" w:hAnsi="Times New Roman" w:cs="B Titr"/>
          <w:rtl/>
        </w:rPr>
      </w:pPr>
      <w:r>
        <w:rPr>
          <w:rFonts w:ascii="Times New Roman" w:eastAsia="Times New Roman" w:hAnsi="Times New Roman" w:cs="B Titr" w:hint="cs"/>
          <w:rtl/>
        </w:rPr>
        <w:t>موانع در راه تحصیل:</w:t>
      </w:r>
    </w:p>
    <w:p w:rsidR="00FD31BB" w:rsidRPr="00056AC0" w:rsidRDefault="00FD31BB"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hint="eastAsia"/>
          <w:sz w:val="24"/>
          <w:szCs w:val="24"/>
          <w:rtl/>
        </w:rPr>
        <w:t>اول</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مانع، نبود هدف شناس</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است؛ 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ز</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است که فرد اقتضا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آن را در خود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جاد</w:t>
      </w:r>
      <w:r w:rsidRPr="00056AC0">
        <w:rPr>
          <w:rFonts w:ascii="Times New Roman" w:eastAsia="Times New Roman" w:hAnsi="Times New Roman" w:cs="B Mitra"/>
          <w:sz w:val="24"/>
          <w:szCs w:val="24"/>
          <w:rtl/>
        </w:rPr>
        <w:t xml:space="preserve"> نکرده است؛ اگر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مقتض</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مشخص باشد، آن هدف برا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طلبه روشن خواهد بود. </w:t>
      </w:r>
    </w:p>
    <w:p w:rsidR="00FD31BB" w:rsidRPr="00056AC0" w:rsidRDefault="00FD31BB" w:rsidP="00056AC0">
      <w:pPr>
        <w:spacing w:before="100" w:beforeAutospacing="1" w:after="100" w:afterAutospacing="1" w:line="240" w:lineRule="auto"/>
        <w:jc w:val="both"/>
        <w:rPr>
          <w:rFonts w:ascii="Times New Roman" w:eastAsia="Times New Roman" w:hAnsi="Times New Roman" w:cs="B Mitra"/>
          <w:sz w:val="24"/>
          <w:szCs w:val="24"/>
          <w:rtl/>
        </w:rPr>
      </w:pPr>
      <w:r w:rsidRPr="00056AC0">
        <w:rPr>
          <w:rFonts w:ascii="Times New Roman" w:eastAsia="Times New Roman" w:hAnsi="Times New Roman" w:cs="B Mitra" w:hint="eastAsia"/>
          <w:sz w:val="24"/>
          <w:szCs w:val="24"/>
          <w:rtl/>
        </w:rPr>
        <w:t>مانع</w:t>
      </w:r>
      <w:r w:rsidRPr="00056AC0">
        <w:rPr>
          <w:rFonts w:ascii="Times New Roman" w:eastAsia="Times New Roman" w:hAnsi="Times New Roman" w:cs="B Mitra"/>
          <w:sz w:val="24"/>
          <w:szCs w:val="24"/>
          <w:rtl/>
        </w:rPr>
        <w:t xml:space="preserve"> دوّم عدم تعادل و توازن فکر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اشخاص در تع</w:t>
      </w:r>
      <w:r w:rsidRPr="00056AC0">
        <w:rPr>
          <w:rFonts w:ascii="Times New Roman" w:eastAsia="Times New Roman" w:hAnsi="Times New Roman" w:cs="B Mitra" w:hint="cs"/>
          <w:sz w:val="24"/>
          <w:szCs w:val="24"/>
          <w:rtl/>
        </w:rPr>
        <w:t>یی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مس</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ر</w:t>
      </w:r>
      <w:r w:rsidRPr="00056AC0">
        <w:rPr>
          <w:rFonts w:ascii="Times New Roman" w:eastAsia="Times New Roman" w:hAnsi="Times New Roman" w:cs="B Mitra"/>
          <w:sz w:val="24"/>
          <w:szCs w:val="24"/>
          <w:rtl/>
        </w:rPr>
        <w:t xml:space="preserve"> است؛ </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عن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وسوسه نشوند که به بعض</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از مکان ها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د</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گر</w:t>
      </w:r>
      <w:r w:rsidRPr="00056AC0">
        <w:rPr>
          <w:rFonts w:ascii="Times New Roman" w:eastAsia="Times New Roman" w:hAnsi="Times New Roman" w:cs="B Mitra"/>
          <w:sz w:val="24"/>
          <w:szCs w:val="24"/>
          <w:rtl/>
        </w:rPr>
        <w:t xml:space="preserve"> به غ</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ر</w:t>
      </w:r>
      <w:r w:rsidRPr="00056AC0">
        <w:rPr>
          <w:rFonts w:ascii="Times New Roman" w:eastAsia="Times New Roman" w:hAnsi="Times New Roman" w:cs="B Mitra"/>
          <w:sz w:val="24"/>
          <w:szCs w:val="24"/>
          <w:rtl/>
        </w:rPr>
        <w:t xml:space="preserve"> از حوزه بروند؛ بس</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ار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از افراد با هدف شناس</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w:t>
      </w:r>
      <w:r w:rsidRPr="00056AC0">
        <w:rPr>
          <w:rFonts w:ascii="Times New Roman" w:eastAsia="Times New Roman" w:hAnsi="Times New Roman" w:cs="B Mitra"/>
          <w:sz w:val="24"/>
          <w:szCs w:val="24"/>
          <w:rtl/>
        </w:rPr>
        <w:t xml:space="preserve"> اشت</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اق</w:t>
      </w:r>
      <w:r w:rsidRPr="00056AC0">
        <w:rPr>
          <w:rFonts w:ascii="Times New Roman" w:eastAsia="Times New Roman" w:hAnsi="Times New Roman" w:cs="B Mitra"/>
          <w:sz w:val="24"/>
          <w:szCs w:val="24"/>
          <w:rtl/>
        </w:rPr>
        <w:t xml:space="preserve"> و علاقه وارد حوزه م</w:t>
      </w:r>
      <w:r w:rsidRPr="00056AC0">
        <w:rPr>
          <w:rFonts w:ascii="Times New Roman" w:eastAsia="Times New Roman" w:hAnsi="Times New Roman" w:cs="B Mitra" w:hint="cs"/>
          <w:sz w:val="24"/>
          <w:szCs w:val="24"/>
          <w:rtl/>
        </w:rPr>
        <w:t>ی</w:t>
      </w:r>
      <w:r w:rsidR="00264B7A" w:rsidRPr="00056AC0">
        <w:rPr>
          <w:rFonts w:ascii="Times New Roman" w:eastAsia="Times New Roman" w:hAnsi="Times New Roman" w:cs="B Mitra"/>
          <w:sz w:val="24"/>
          <w:szCs w:val="24"/>
          <w:rtl/>
        </w:rPr>
        <w:t xml:space="preserve"> شوند، </w:t>
      </w:r>
      <w:r w:rsidR="00264B7A" w:rsidRPr="00056AC0">
        <w:rPr>
          <w:rFonts w:ascii="Times New Roman" w:eastAsia="Times New Roman" w:hAnsi="Times New Roman" w:cs="B Mitra" w:hint="cs"/>
          <w:sz w:val="24"/>
          <w:szCs w:val="24"/>
          <w:rtl/>
        </w:rPr>
        <w:t>ولی</w:t>
      </w:r>
      <w:r w:rsidR="00264B7A" w:rsidRPr="00056AC0">
        <w:rPr>
          <w:rFonts w:ascii="Times New Roman" w:eastAsia="Times New Roman" w:hAnsi="Times New Roman" w:cs="B Mitra"/>
          <w:sz w:val="24"/>
          <w:szCs w:val="24"/>
          <w:rtl/>
        </w:rPr>
        <w:t xml:space="preserve"> در و</w:t>
      </w:r>
      <w:r w:rsidRPr="00056AC0">
        <w:rPr>
          <w:rFonts w:ascii="Times New Roman" w:eastAsia="Times New Roman" w:hAnsi="Times New Roman" w:cs="B Mitra"/>
          <w:sz w:val="24"/>
          <w:szCs w:val="24"/>
          <w:rtl/>
        </w:rPr>
        <w:t>سط تحص</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ل،</w:t>
      </w:r>
      <w:r w:rsidRPr="00056AC0">
        <w:rPr>
          <w:rFonts w:ascii="Times New Roman" w:eastAsia="Times New Roman" w:hAnsi="Times New Roman" w:cs="B Mitra"/>
          <w:sz w:val="24"/>
          <w:szCs w:val="24"/>
          <w:rtl/>
        </w:rPr>
        <w:t xml:space="preserve"> بعض</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از ش</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فتگ</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و ظواهر، آنها را ب</w:t>
      </w:r>
      <w:r w:rsidRPr="00056AC0">
        <w:rPr>
          <w:rFonts w:ascii="Times New Roman" w:eastAsia="Times New Roman" w:hAnsi="Times New Roman" w:cs="B Mitra" w:hint="eastAsia"/>
          <w:sz w:val="24"/>
          <w:szCs w:val="24"/>
          <w:rtl/>
        </w:rPr>
        <w:t>ه</w:t>
      </w:r>
      <w:r w:rsidRPr="00056AC0">
        <w:rPr>
          <w:rFonts w:ascii="Times New Roman" w:eastAsia="Times New Roman" w:hAnsi="Times New Roman" w:cs="B Mitra"/>
          <w:sz w:val="24"/>
          <w:szCs w:val="24"/>
          <w:rtl/>
        </w:rPr>
        <w:t xml:space="preserve"> جاها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د</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گر</w:t>
      </w:r>
      <w:r w:rsidRPr="00056AC0">
        <w:rPr>
          <w:rFonts w:ascii="Times New Roman" w:eastAsia="Times New Roman" w:hAnsi="Times New Roman" w:cs="B Mitra"/>
          <w:sz w:val="24"/>
          <w:szCs w:val="24"/>
          <w:rtl/>
        </w:rPr>
        <w:t xml:space="preserve"> م</w:t>
      </w:r>
      <w:r w:rsidRPr="00056AC0">
        <w:rPr>
          <w:rFonts w:ascii="Times New Roman" w:eastAsia="Times New Roman" w:hAnsi="Times New Roman" w:cs="B Mitra" w:hint="cs"/>
          <w:sz w:val="24"/>
          <w:szCs w:val="24"/>
          <w:rtl/>
        </w:rPr>
        <w:t>ی</w:t>
      </w:r>
      <w:r w:rsidR="00264B7A" w:rsidRPr="00056AC0">
        <w:rPr>
          <w:rFonts w:ascii="Times New Roman" w:eastAsia="Times New Roman" w:hAnsi="Times New Roman" w:cs="B Mitra"/>
          <w:sz w:val="24"/>
          <w:szCs w:val="24"/>
          <w:rtl/>
        </w:rPr>
        <w:t xml:space="preserve"> کشاند</w:t>
      </w:r>
      <w:r w:rsidRPr="00056AC0">
        <w:rPr>
          <w:rFonts w:ascii="Times New Roman" w:eastAsia="Times New Roman" w:hAnsi="Times New Roman" w:cs="B Mitra"/>
          <w:sz w:val="24"/>
          <w:szCs w:val="24"/>
          <w:rtl/>
        </w:rPr>
        <w:t xml:space="preserve">؛ مثلاً به دنبال مدرک رفتن و </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ا</w:t>
      </w:r>
      <w:r w:rsidRPr="00056AC0">
        <w:rPr>
          <w:rFonts w:ascii="Times New Roman" w:eastAsia="Times New Roman" w:hAnsi="Times New Roman" w:cs="B Mitra"/>
          <w:sz w:val="24"/>
          <w:szCs w:val="24"/>
          <w:rtl/>
        </w:rPr>
        <w:t xml:space="preserve"> به دانشگاه رفتن و... البته نم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خواهم بگو</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م</w:t>
      </w:r>
      <w:r w:rsidRPr="00056AC0">
        <w:rPr>
          <w:rFonts w:ascii="Times New Roman" w:eastAsia="Times New Roman" w:hAnsi="Times New Roman" w:cs="B Mitra"/>
          <w:sz w:val="24"/>
          <w:szCs w:val="24"/>
          <w:rtl/>
        </w:rPr>
        <w:t xml:space="preserve"> که رفتن به دانشگاه و ادارات ممنوع باشد و اصلاً در چن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شأن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هم 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ستم</w:t>
      </w:r>
      <w:r w:rsidRPr="00056AC0">
        <w:rPr>
          <w:rFonts w:ascii="Times New Roman" w:eastAsia="Times New Roman" w:hAnsi="Times New Roman" w:cs="B Mitra"/>
          <w:sz w:val="24"/>
          <w:szCs w:val="24"/>
          <w:rtl/>
        </w:rPr>
        <w:t xml:space="preserve"> و چن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اعتقاد</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هم ندارم، بلکه 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خواهم بگو</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م</w:t>
      </w:r>
      <w:r w:rsidRPr="00056AC0">
        <w:rPr>
          <w:rFonts w:ascii="Times New Roman" w:eastAsia="Times New Roman" w:hAnsi="Times New Roman" w:cs="B Mitra"/>
          <w:sz w:val="24"/>
          <w:szCs w:val="24"/>
          <w:rtl/>
        </w:rPr>
        <w:t xml:space="preserve"> که اگر هدف، اسلام شناس</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است، با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کارها ساز</w:t>
      </w:r>
      <w:r w:rsidRPr="00056AC0">
        <w:rPr>
          <w:rFonts w:ascii="Times New Roman" w:eastAsia="Times New Roman" w:hAnsi="Times New Roman" w:cs="B Mitra" w:hint="eastAsia"/>
          <w:sz w:val="24"/>
          <w:szCs w:val="24"/>
          <w:rtl/>
        </w:rPr>
        <w:t>گار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ندارد. </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عن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فرد 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خواهد ابتدا خود ساز</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کند و سپس غ</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ر</w:t>
      </w:r>
      <w:r w:rsidRPr="00056AC0">
        <w:rPr>
          <w:rFonts w:ascii="Times New Roman" w:eastAsia="Times New Roman" w:hAnsi="Times New Roman" w:cs="B Mitra"/>
          <w:sz w:val="24"/>
          <w:szCs w:val="24"/>
          <w:rtl/>
        </w:rPr>
        <w:t xml:space="preserve"> ساز</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و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نم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شود که </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ک</w:t>
      </w:r>
      <w:r w:rsidRPr="00056AC0">
        <w:rPr>
          <w:rFonts w:ascii="Times New Roman" w:eastAsia="Times New Roman" w:hAnsi="Times New Roman" w:cs="B Mitra"/>
          <w:sz w:val="24"/>
          <w:szCs w:val="24"/>
          <w:rtl/>
        </w:rPr>
        <w:t xml:space="preserve"> روز در قم باشد و در حوزه و فردا در دانشگاه و پس فردا هم سر</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به فلان اداره بزند، هم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مسئله اسلام شناس</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است. جامعه اسلام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w:t>
      </w:r>
      <w:r w:rsidRPr="00056AC0">
        <w:rPr>
          <w:rFonts w:ascii="Times New Roman" w:eastAsia="Times New Roman" w:hAnsi="Times New Roman" w:cs="B Mitra"/>
          <w:sz w:val="24"/>
          <w:szCs w:val="24"/>
          <w:rtl/>
        </w:rPr>
        <w:t xml:space="preserve"> اسلام و امام زمان(عج) از ما چه 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خواهند؛ اگر ما 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ن</w:t>
      </w:r>
      <w:r w:rsidRPr="00056AC0">
        <w:rPr>
          <w:rFonts w:ascii="Times New Roman" w:eastAsia="Times New Roman" w:hAnsi="Times New Roman" w:cs="B Mitra"/>
          <w:sz w:val="24"/>
          <w:szCs w:val="24"/>
          <w:rtl/>
        </w:rPr>
        <w:t xml:space="preserve"> مسا</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ل</w:t>
      </w:r>
      <w:r w:rsidRPr="00056AC0">
        <w:rPr>
          <w:rFonts w:ascii="Times New Roman" w:eastAsia="Times New Roman" w:hAnsi="Times New Roman" w:cs="B Mitra"/>
          <w:sz w:val="24"/>
          <w:szCs w:val="24"/>
          <w:rtl/>
        </w:rPr>
        <w:t xml:space="preserve"> را مد نظر قرار ده</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م،</w:t>
      </w:r>
      <w:r w:rsidRPr="00056AC0">
        <w:rPr>
          <w:rFonts w:ascii="Times New Roman" w:eastAsia="Times New Roman" w:hAnsi="Times New Roman" w:cs="B Mitra"/>
          <w:sz w:val="24"/>
          <w:szCs w:val="24"/>
          <w:rtl/>
        </w:rPr>
        <w:t xml:space="preserve"> تعادل و توازن</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که عرض کردم برقرار م</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sz w:val="24"/>
          <w:szCs w:val="24"/>
          <w:rtl/>
        </w:rPr>
        <w:t xml:space="preserve"> شود و د</w:t>
      </w:r>
      <w:r w:rsidRPr="00056AC0">
        <w:rPr>
          <w:rFonts w:ascii="Times New Roman" w:eastAsia="Times New Roman" w:hAnsi="Times New Roman" w:cs="B Mitra" w:hint="cs"/>
          <w:sz w:val="24"/>
          <w:szCs w:val="24"/>
          <w:rtl/>
        </w:rPr>
        <w:t>ی</w:t>
      </w:r>
      <w:r w:rsidRPr="00056AC0">
        <w:rPr>
          <w:rFonts w:ascii="Times New Roman" w:eastAsia="Times New Roman" w:hAnsi="Times New Roman" w:cs="B Mitra" w:hint="eastAsia"/>
          <w:sz w:val="24"/>
          <w:szCs w:val="24"/>
          <w:rtl/>
        </w:rPr>
        <w:t>گر</w:t>
      </w:r>
      <w:r w:rsidRPr="00056AC0">
        <w:rPr>
          <w:rFonts w:ascii="Times New Roman" w:eastAsia="Times New Roman" w:hAnsi="Times New Roman" w:cs="B Mitra"/>
          <w:sz w:val="24"/>
          <w:szCs w:val="24"/>
          <w:rtl/>
        </w:rPr>
        <w:t xml:space="preserve"> هدف گم نم</w:t>
      </w:r>
      <w:r w:rsidRPr="00056AC0">
        <w:rPr>
          <w:rFonts w:ascii="Times New Roman" w:eastAsia="Times New Roman" w:hAnsi="Times New Roman" w:cs="B Mitra" w:hint="cs"/>
          <w:sz w:val="24"/>
          <w:szCs w:val="24"/>
          <w:rtl/>
        </w:rPr>
        <w:t>ی</w:t>
      </w:r>
      <w:r w:rsidR="00264B7A" w:rsidRPr="00056AC0">
        <w:rPr>
          <w:rFonts w:ascii="Times New Roman" w:eastAsia="Times New Roman" w:hAnsi="Times New Roman" w:cs="B Mitra"/>
          <w:sz w:val="24"/>
          <w:szCs w:val="24"/>
          <w:rtl/>
        </w:rPr>
        <w:t xml:space="preserve"> شود</w:t>
      </w:r>
      <w:r w:rsidR="00264B7A" w:rsidRPr="00056AC0">
        <w:rPr>
          <w:rFonts w:ascii="Times New Roman" w:eastAsia="Times New Roman" w:hAnsi="Times New Roman" w:cs="B Mitra" w:hint="cs"/>
          <w:sz w:val="24"/>
          <w:szCs w:val="24"/>
          <w:rtl/>
        </w:rPr>
        <w:t>.</w:t>
      </w:r>
    </w:p>
    <w:p w:rsidR="00030CCB" w:rsidRPr="00056AC0" w:rsidRDefault="00030CCB" w:rsidP="00056AC0">
      <w:pPr>
        <w:spacing w:line="240" w:lineRule="auto"/>
        <w:jc w:val="both"/>
        <w:rPr>
          <w:rFonts w:cs="B Mitra"/>
          <w:sz w:val="24"/>
          <w:szCs w:val="24"/>
        </w:rPr>
      </w:pPr>
      <w:r w:rsidRPr="00056AC0">
        <w:rPr>
          <w:rFonts w:cs="B Mitra"/>
          <w:sz w:val="24"/>
          <w:szCs w:val="24"/>
          <w:rtl/>
        </w:rPr>
        <w:t>سوّمین مانع این است که متأسفانه در این چند سال اخیر، فضایی در حوزه ایجاد شده است که موجب ایج</w:t>
      </w:r>
      <w:r w:rsidR="00056AC0" w:rsidRPr="00056AC0">
        <w:rPr>
          <w:rFonts w:cs="B Mitra"/>
          <w:sz w:val="24"/>
          <w:szCs w:val="24"/>
          <w:rtl/>
        </w:rPr>
        <w:t>اد یأس و سردرگمی در حوزه شده اس</w:t>
      </w:r>
      <w:r w:rsidR="00056AC0" w:rsidRPr="00056AC0">
        <w:rPr>
          <w:rFonts w:cs="B Mitra" w:hint="cs"/>
          <w:sz w:val="24"/>
          <w:szCs w:val="24"/>
          <w:rtl/>
        </w:rPr>
        <w:t>ت.</w:t>
      </w:r>
      <w:r w:rsidRPr="00056AC0">
        <w:rPr>
          <w:rFonts w:cs="B Mitra"/>
          <w:sz w:val="24"/>
          <w:szCs w:val="24"/>
        </w:rPr>
        <w:t xml:space="preserve"> </w:t>
      </w:r>
      <w:r w:rsidRPr="00056AC0">
        <w:rPr>
          <w:rFonts w:cs="B Mitra"/>
          <w:sz w:val="24"/>
          <w:szCs w:val="24"/>
          <w:rtl/>
        </w:rPr>
        <w:t>بسیار می شنویم که عده ای می گویند، ما پانزده سال است که در حوزه هستیم، چه شده است؟ آخر به کجا می رسیم؟ وقتی این سخنان و اینگونه اظهار نظرها را می شنو</w:t>
      </w:r>
      <w:r w:rsidR="00056AC0" w:rsidRPr="00056AC0">
        <w:rPr>
          <w:rFonts w:cs="B Mitra" w:hint="cs"/>
          <w:sz w:val="24"/>
          <w:szCs w:val="24"/>
          <w:rtl/>
        </w:rPr>
        <w:t>ی</w:t>
      </w:r>
      <w:r w:rsidR="00056AC0" w:rsidRPr="00056AC0">
        <w:rPr>
          <w:rFonts w:cs="B Mitra"/>
          <w:sz w:val="24"/>
          <w:szCs w:val="24"/>
          <w:rtl/>
        </w:rPr>
        <w:t>م، بعض</w:t>
      </w:r>
      <w:r w:rsidR="00056AC0" w:rsidRPr="00056AC0">
        <w:rPr>
          <w:rFonts w:cs="B Mitra" w:hint="cs"/>
          <w:sz w:val="24"/>
          <w:szCs w:val="24"/>
          <w:rtl/>
        </w:rPr>
        <w:t>اً</w:t>
      </w:r>
      <w:r w:rsidRPr="00056AC0">
        <w:rPr>
          <w:rFonts w:cs="B Mitra"/>
          <w:sz w:val="24"/>
          <w:szCs w:val="24"/>
          <w:rtl/>
        </w:rPr>
        <w:t xml:space="preserve"> بسیار معذب و متأسف می شوم. واقعا بسیار کم لطفی است و این مسئله رفته رفته ترویج می شود و موجب سردرگمی و یأس است. اگر طلبه سال اول و دوم، سخن این شخص که پانزده سال در حوزه تحصیل می کند را بشنود، دلسرد می شود و مأیوس می گردد و می گوید: ما با چه اشتیاقی آمده ایم و این آقا چه می گوید، و این چه وضعی است؟ ما نمی گوییم که صف شهریه یک معضل نیست، ولی شاید </w:t>
      </w:r>
      <w:r w:rsidR="00056AC0" w:rsidRPr="00056AC0">
        <w:rPr>
          <w:rFonts w:cs="B Mitra"/>
          <w:sz w:val="24"/>
          <w:szCs w:val="24"/>
          <w:rtl/>
        </w:rPr>
        <w:t xml:space="preserve">مصلحت باشد و </w:t>
      </w:r>
      <w:r w:rsidRPr="00056AC0">
        <w:rPr>
          <w:rFonts w:cs="B Mitra"/>
          <w:sz w:val="24"/>
          <w:szCs w:val="24"/>
          <w:rtl/>
        </w:rPr>
        <w:t xml:space="preserve">و اگر بنده شروع کنم، به سخن گفتن و گلایه از دیگران که این چه وضعی است، فکر نمی کنم که این معضل حل شود؛ این موضوع چیزی است که </w:t>
      </w:r>
      <w:r w:rsidR="00056AC0" w:rsidRPr="00056AC0">
        <w:rPr>
          <w:rFonts w:cs="B Mitra" w:hint="cs"/>
          <w:sz w:val="24"/>
          <w:szCs w:val="24"/>
          <w:rtl/>
        </w:rPr>
        <w:t>رابطه آن</w:t>
      </w:r>
      <w:r w:rsidRPr="00056AC0">
        <w:rPr>
          <w:rFonts w:cs="B Mitra"/>
          <w:sz w:val="24"/>
          <w:szCs w:val="24"/>
          <w:rtl/>
        </w:rPr>
        <w:t xml:space="preserve"> باید فکری بکنند و وظیفه اصلی ما همان درس خواندن است. می توان در همان صف هم درس بخوانیم؛ هرچند می دانیم که پا دردها و کمردردهایی را برای برخی به دنبال دارد. نمی توان آن را به عنوان مانع حادی برای جلوگیری از مسیر علم آموختن شناخت. به نظر</w:t>
      </w:r>
      <w:r w:rsidR="00056AC0" w:rsidRPr="00056AC0">
        <w:rPr>
          <w:rFonts w:cs="B Mitra"/>
          <w:sz w:val="24"/>
          <w:szCs w:val="24"/>
          <w:rtl/>
        </w:rPr>
        <w:t xml:space="preserve"> من بیشتر اینها از القائات و وس</w:t>
      </w:r>
      <w:r w:rsidRPr="00056AC0">
        <w:rPr>
          <w:rFonts w:cs="B Mitra"/>
          <w:sz w:val="24"/>
          <w:szCs w:val="24"/>
          <w:rtl/>
        </w:rPr>
        <w:t>وس</w:t>
      </w:r>
      <w:r w:rsidR="00056AC0" w:rsidRPr="00056AC0">
        <w:rPr>
          <w:rFonts w:cs="B Mitra" w:hint="cs"/>
          <w:sz w:val="24"/>
          <w:szCs w:val="24"/>
          <w:rtl/>
        </w:rPr>
        <w:t>ه های</w:t>
      </w:r>
      <w:r w:rsidRPr="00056AC0">
        <w:rPr>
          <w:rFonts w:cs="B Mitra"/>
          <w:sz w:val="24"/>
          <w:szCs w:val="24"/>
          <w:rtl/>
        </w:rPr>
        <w:t xml:space="preserve"> شیطانی و هوای و هوس است</w:t>
      </w:r>
      <w:r w:rsidRPr="00056AC0">
        <w:rPr>
          <w:rFonts w:cs="B Mitra"/>
          <w:sz w:val="24"/>
          <w:szCs w:val="24"/>
        </w:rPr>
        <w:t>.</w:t>
      </w:r>
    </w:p>
    <w:p w:rsidR="00030CCB" w:rsidRPr="00056AC0" w:rsidRDefault="00030CCB" w:rsidP="008A77D2">
      <w:pPr>
        <w:spacing w:line="240" w:lineRule="auto"/>
        <w:jc w:val="both"/>
        <w:rPr>
          <w:rFonts w:cs="B Mitra"/>
          <w:sz w:val="24"/>
          <w:szCs w:val="24"/>
        </w:rPr>
      </w:pPr>
      <w:r w:rsidRPr="00056AC0">
        <w:rPr>
          <w:rFonts w:cs="B Mitra"/>
          <w:sz w:val="24"/>
          <w:szCs w:val="24"/>
          <w:rtl/>
        </w:rPr>
        <w:t xml:space="preserve">چهارمین مانع، تضعیف روحیه تعظیم و اعتماد طلاب به </w:t>
      </w:r>
      <w:r w:rsidR="008A77D2">
        <w:rPr>
          <w:rFonts w:cs="B Mitra" w:hint="cs"/>
          <w:sz w:val="24"/>
          <w:szCs w:val="24"/>
          <w:rtl/>
        </w:rPr>
        <w:t>علما</w:t>
      </w:r>
      <w:r w:rsidRPr="00056AC0">
        <w:rPr>
          <w:rFonts w:cs="B Mitra"/>
          <w:sz w:val="24"/>
          <w:szCs w:val="24"/>
          <w:rtl/>
        </w:rPr>
        <w:t xml:space="preserve"> است، متأسفانه حرف هایی را می شنویم که گویا دستی وجود دارد که اعتماد دانش پژوهان علوم دینی را تضعیف می کند. دائما گفته می شود که بزرگان حوزه کاری نمی کنند و این چه و</w:t>
      </w:r>
      <w:r w:rsidR="008A77D2">
        <w:rPr>
          <w:rFonts w:cs="B Mitra"/>
          <w:sz w:val="24"/>
          <w:szCs w:val="24"/>
          <w:rtl/>
        </w:rPr>
        <w:t>ضعی است و این چه برنامه ای است</w:t>
      </w:r>
      <w:r w:rsidR="008A77D2">
        <w:rPr>
          <w:rFonts w:cs="B Mitra" w:hint="cs"/>
          <w:sz w:val="24"/>
          <w:szCs w:val="24"/>
          <w:rtl/>
        </w:rPr>
        <w:t>.</w:t>
      </w:r>
    </w:p>
    <w:p w:rsidR="00030CCB" w:rsidRPr="00056AC0" w:rsidRDefault="00030CCB" w:rsidP="00056AC0">
      <w:pPr>
        <w:spacing w:line="240" w:lineRule="auto"/>
        <w:jc w:val="both"/>
        <w:rPr>
          <w:rFonts w:cs="B Mitra"/>
          <w:sz w:val="24"/>
          <w:szCs w:val="24"/>
        </w:rPr>
      </w:pPr>
      <w:r w:rsidRPr="00056AC0">
        <w:rPr>
          <w:rFonts w:cs="B Mitra"/>
          <w:sz w:val="24"/>
          <w:szCs w:val="24"/>
          <w:rtl/>
        </w:rPr>
        <w:lastRenderedPageBreak/>
        <w:t>راه برطرف شدن این موانع، همان چیزی است که عرض کردم؛ به اعتقاد من اگر هدف شناسی روشن و صاف شود، بسیاری از موانع سخت تر از این نیز حل می شود</w:t>
      </w:r>
      <w:r w:rsidRPr="00056AC0">
        <w:rPr>
          <w:rFonts w:cs="B Mitra"/>
          <w:sz w:val="24"/>
          <w:szCs w:val="24"/>
        </w:rPr>
        <w:t>.</w:t>
      </w:r>
    </w:p>
    <w:p w:rsidR="00BD310A" w:rsidRPr="00056AC0" w:rsidRDefault="00BD310A" w:rsidP="00056AC0">
      <w:pPr>
        <w:spacing w:line="240" w:lineRule="auto"/>
        <w:jc w:val="both"/>
        <w:rPr>
          <w:rFonts w:cs="B Mitra"/>
          <w:sz w:val="24"/>
          <w:szCs w:val="24"/>
        </w:rPr>
      </w:pPr>
    </w:p>
    <w:sectPr w:rsidR="00BD310A" w:rsidRPr="00056AC0" w:rsidSect="00056AC0">
      <w:pgSz w:w="11906" w:h="16838"/>
      <w:pgMar w:top="1440" w:right="1440" w:bottom="1440" w:left="1440" w:header="708" w:footer="708" w:gutter="0"/>
      <w:pgBorders w:offsetFrom="page">
        <w:top w:val="swirligig" w:sz="10" w:space="24" w:color="auto"/>
        <w:left w:val="swirligig" w:sz="10" w:space="24" w:color="auto"/>
        <w:bottom w:val="swirligig" w:sz="10" w:space="24" w:color="auto"/>
        <w:right w:val="swirligig" w:sz="10"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4FF" w:rsidRDefault="006914FF" w:rsidP="008A77D2">
      <w:pPr>
        <w:spacing w:after="0" w:line="240" w:lineRule="auto"/>
      </w:pPr>
      <w:r>
        <w:separator/>
      </w:r>
    </w:p>
  </w:endnote>
  <w:endnote w:type="continuationSeparator" w:id="0">
    <w:p w:rsidR="006914FF" w:rsidRDefault="006914FF" w:rsidP="008A7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4FF" w:rsidRDefault="006914FF" w:rsidP="008A77D2">
      <w:pPr>
        <w:spacing w:after="0" w:line="240" w:lineRule="auto"/>
      </w:pPr>
      <w:r>
        <w:separator/>
      </w:r>
    </w:p>
  </w:footnote>
  <w:footnote w:type="continuationSeparator" w:id="0">
    <w:p w:rsidR="006914FF" w:rsidRDefault="006914FF" w:rsidP="008A77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AB3B72"/>
    <w:multiLevelType w:val="multilevel"/>
    <w:tmpl w:val="193E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36C65C2"/>
    <w:multiLevelType w:val="multilevel"/>
    <w:tmpl w:val="193E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7"/>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018"/>
    <w:rsid w:val="00030CCB"/>
    <w:rsid w:val="00056AC0"/>
    <w:rsid w:val="000B7018"/>
    <w:rsid w:val="001C4E5C"/>
    <w:rsid w:val="002536F9"/>
    <w:rsid w:val="00264B7A"/>
    <w:rsid w:val="00282D4A"/>
    <w:rsid w:val="00317491"/>
    <w:rsid w:val="00410CD2"/>
    <w:rsid w:val="005B1274"/>
    <w:rsid w:val="006914FF"/>
    <w:rsid w:val="008A4F2A"/>
    <w:rsid w:val="008A77D2"/>
    <w:rsid w:val="00924E37"/>
    <w:rsid w:val="00BD310A"/>
    <w:rsid w:val="00CD70E0"/>
    <w:rsid w:val="00E55297"/>
    <w:rsid w:val="00FB5563"/>
    <w:rsid w:val="00FD31BB"/>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63C02"/>
  <w15:docId w15:val="{BC0C239E-6797-49CB-97A0-80BA93573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77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77D2"/>
  </w:style>
  <w:style w:type="paragraph" w:styleId="Footer">
    <w:name w:val="footer"/>
    <w:basedOn w:val="Normal"/>
    <w:link w:val="FooterChar"/>
    <w:uiPriority w:val="99"/>
    <w:unhideWhenUsed/>
    <w:rsid w:val="008A77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77D2"/>
  </w:style>
  <w:style w:type="paragraph" w:styleId="ListParagraph">
    <w:name w:val="List Paragraph"/>
    <w:basedOn w:val="Normal"/>
    <w:uiPriority w:val="34"/>
    <w:qFormat/>
    <w:rsid w:val="008A77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89617">
      <w:bodyDiv w:val="1"/>
      <w:marLeft w:val="0"/>
      <w:marRight w:val="0"/>
      <w:marTop w:val="0"/>
      <w:marBottom w:val="0"/>
      <w:divBdr>
        <w:top w:val="none" w:sz="0" w:space="0" w:color="auto"/>
        <w:left w:val="none" w:sz="0" w:space="0" w:color="auto"/>
        <w:bottom w:val="none" w:sz="0" w:space="0" w:color="auto"/>
        <w:right w:val="none" w:sz="0" w:space="0" w:color="auto"/>
      </w:divBdr>
    </w:div>
    <w:div w:id="270013193">
      <w:bodyDiv w:val="1"/>
      <w:marLeft w:val="0"/>
      <w:marRight w:val="0"/>
      <w:marTop w:val="0"/>
      <w:marBottom w:val="0"/>
      <w:divBdr>
        <w:top w:val="none" w:sz="0" w:space="0" w:color="auto"/>
        <w:left w:val="none" w:sz="0" w:space="0" w:color="auto"/>
        <w:bottom w:val="none" w:sz="0" w:space="0" w:color="auto"/>
        <w:right w:val="none" w:sz="0" w:space="0" w:color="auto"/>
      </w:divBdr>
      <w:divsChild>
        <w:div w:id="895318422">
          <w:marLeft w:val="0"/>
          <w:marRight w:val="0"/>
          <w:marTop w:val="0"/>
          <w:marBottom w:val="0"/>
          <w:divBdr>
            <w:top w:val="none" w:sz="0" w:space="0" w:color="auto"/>
            <w:left w:val="none" w:sz="0" w:space="0" w:color="auto"/>
            <w:bottom w:val="none" w:sz="0" w:space="0" w:color="auto"/>
            <w:right w:val="none" w:sz="0" w:space="0" w:color="auto"/>
          </w:divBdr>
          <w:divsChild>
            <w:div w:id="1237474662">
              <w:marLeft w:val="0"/>
              <w:marRight w:val="0"/>
              <w:marTop w:val="0"/>
              <w:marBottom w:val="0"/>
              <w:divBdr>
                <w:top w:val="none" w:sz="0" w:space="0" w:color="auto"/>
                <w:left w:val="none" w:sz="0" w:space="0" w:color="auto"/>
                <w:bottom w:val="none" w:sz="0" w:space="0" w:color="auto"/>
                <w:right w:val="none" w:sz="0" w:space="0" w:color="auto"/>
              </w:divBdr>
            </w:div>
          </w:divsChild>
        </w:div>
        <w:div w:id="198783327">
          <w:marLeft w:val="0"/>
          <w:marRight w:val="0"/>
          <w:marTop w:val="0"/>
          <w:marBottom w:val="0"/>
          <w:divBdr>
            <w:top w:val="none" w:sz="0" w:space="0" w:color="auto"/>
            <w:left w:val="none" w:sz="0" w:space="0" w:color="auto"/>
            <w:bottom w:val="none" w:sz="0" w:space="0" w:color="auto"/>
            <w:right w:val="none" w:sz="0" w:space="0" w:color="auto"/>
          </w:divBdr>
          <w:divsChild>
            <w:div w:id="904874570">
              <w:marLeft w:val="0"/>
              <w:marRight w:val="0"/>
              <w:marTop w:val="0"/>
              <w:marBottom w:val="0"/>
              <w:divBdr>
                <w:top w:val="none" w:sz="0" w:space="0" w:color="auto"/>
                <w:left w:val="none" w:sz="0" w:space="0" w:color="auto"/>
                <w:bottom w:val="none" w:sz="0" w:space="0" w:color="auto"/>
                <w:right w:val="none" w:sz="0" w:space="0" w:color="auto"/>
              </w:divBdr>
              <w:divsChild>
                <w:div w:id="141704257">
                  <w:marLeft w:val="0"/>
                  <w:marRight w:val="0"/>
                  <w:marTop w:val="0"/>
                  <w:marBottom w:val="0"/>
                  <w:divBdr>
                    <w:top w:val="none" w:sz="0" w:space="0" w:color="auto"/>
                    <w:left w:val="none" w:sz="0" w:space="0" w:color="auto"/>
                    <w:bottom w:val="none" w:sz="0" w:space="0" w:color="auto"/>
                    <w:right w:val="none" w:sz="0" w:space="0" w:color="auto"/>
                  </w:divBdr>
                  <w:divsChild>
                    <w:div w:id="289751981">
                      <w:marLeft w:val="0"/>
                      <w:marRight w:val="0"/>
                      <w:marTop w:val="0"/>
                      <w:marBottom w:val="0"/>
                      <w:divBdr>
                        <w:top w:val="none" w:sz="0" w:space="0" w:color="auto"/>
                        <w:left w:val="none" w:sz="0" w:space="0" w:color="auto"/>
                        <w:bottom w:val="none" w:sz="0" w:space="0" w:color="auto"/>
                        <w:right w:val="none" w:sz="0" w:space="0" w:color="auto"/>
                      </w:divBdr>
                    </w:div>
                    <w:div w:id="154686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905505">
      <w:bodyDiv w:val="1"/>
      <w:marLeft w:val="0"/>
      <w:marRight w:val="0"/>
      <w:marTop w:val="0"/>
      <w:marBottom w:val="0"/>
      <w:divBdr>
        <w:top w:val="none" w:sz="0" w:space="0" w:color="auto"/>
        <w:left w:val="none" w:sz="0" w:space="0" w:color="auto"/>
        <w:bottom w:val="none" w:sz="0" w:space="0" w:color="auto"/>
        <w:right w:val="none" w:sz="0" w:space="0" w:color="auto"/>
      </w:divBdr>
    </w:div>
    <w:div w:id="174360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6A094-9E98-47C9-A6CB-4A0268269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Pages>
  <Words>930</Words>
  <Characters>5303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Moorche</cp:lastModifiedBy>
  <cp:revision>16</cp:revision>
  <dcterms:created xsi:type="dcterms:W3CDTF">2018-12-31T17:22:00Z</dcterms:created>
  <dcterms:modified xsi:type="dcterms:W3CDTF">2019-01-06T16:59:00Z</dcterms:modified>
</cp:coreProperties>
</file>