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069" w:rsidRDefault="00C17069" w:rsidP="00C17069">
      <w:pPr>
        <w:pStyle w:val="NormalWeb"/>
        <w:bidi/>
        <w:jc w:val="center"/>
        <w:rPr>
          <w:rFonts w:ascii="Noor_Titr" w:hAnsi="Noor_Titr" w:cs="Noor_Titr"/>
          <w:color w:val="000000"/>
          <w:sz w:val="2"/>
          <w:szCs w:val="2"/>
        </w:rPr>
      </w:pPr>
      <w:r>
        <w:rPr>
          <w:rFonts w:ascii="Noor_Titr" w:hAnsi="Noor_Titr" w:cs="Noor_Titr" w:hint="cs"/>
          <w:color w:val="286564"/>
          <w:sz w:val="27"/>
          <w:szCs w:val="27"/>
          <w:rtl/>
        </w:rPr>
        <w:t>جواهر الكلام في شرح شرائع الإسلام؛ ج‌3، ص: 178</w:t>
      </w:r>
    </w:p>
    <w:p w:rsidR="00C17069" w:rsidRDefault="00C17069" w:rsidP="00C17069">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الأولى في حكم ذات العادة العددية و الوقتية]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(الأولى) ذات العادة</w:t>
      </w:r>
      <w:r>
        <w:rPr>
          <w:rFonts w:ascii="Noor_Lotus" w:hAnsi="Noor_Lotus" w:cs="Noor_Lotus" w:hint="cs"/>
          <w:color w:val="000000"/>
          <w:sz w:val="30"/>
          <w:szCs w:val="30"/>
          <w:rtl/>
        </w:rPr>
        <w:t xml:space="preserve"> وقتا و عددا</w:t>
      </w:r>
      <w:r>
        <w:rPr>
          <w:rFonts w:ascii="Noor_Lotus" w:hAnsi="Noor_Lotus" w:cs="Noor_Lotus" w:hint="cs"/>
          <w:color w:val="00663A"/>
          <w:sz w:val="30"/>
          <w:szCs w:val="30"/>
          <w:rtl/>
        </w:rPr>
        <w:t xml:space="preserve"> تترك الصلاة و الصوم برؤية الدم</w:t>
      </w:r>
      <w:r>
        <w:rPr>
          <w:rFonts w:ascii="Noor_Lotus" w:hAnsi="Noor_Lotus" w:cs="Noor_Lotus" w:hint="cs"/>
          <w:color w:val="000000"/>
          <w:sz w:val="30"/>
          <w:szCs w:val="30"/>
          <w:rtl/>
        </w:rPr>
        <w:t xml:space="preserve"> في وقت العادة</w:t>
      </w:r>
      <w:r>
        <w:rPr>
          <w:rFonts w:ascii="Noor_Lotus" w:hAnsi="Noor_Lotus" w:cs="Noor_Lotus" w:hint="cs"/>
          <w:color w:val="00663A"/>
          <w:sz w:val="30"/>
          <w:szCs w:val="30"/>
          <w:rtl/>
        </w:rPr>
        <w:t xml:space="preserve"> إجماعا</w:t>
      </w:r>
      <w:r>
        <w:rPr>
          <w:rFonts w:ascii="Noor_Lotus" w:hAnsi="Noor_Lotus" w:cs="Noor_Lotus" w:hint="cs"/>
          <w:color w:val="000000"/>
          <w:sz w:val="30"/>
          <w:szCs w:val="30"/>
          <w:rtl/>
        </w:rPr>
        <w:t xml:space="preserve"> كما في المعتبر و المنتهى و التذكرة و غيرها، و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صحيح ابن مسلم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 أبا عبد الله (عليه السلام) عن المرأة ترى الصفرة في أيامها فقال: لا تصلي حتى تنقضي أيامها»</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مرسل يونس</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عنه (عليه السلام) أيضا</w:t>
      </w:r>
      <w:r>
        <w:rPr>
          <w:rFonts w:ascii="Noor_Lotus" w:hAnsi="Noor_Lotus" w:cs="Noor_Lotus" w:hint="cs"/>
          <w:color w:val="0F005F"/>
          <w:sz w:val="35"/>
          <w:szCs w:val="35"/>
          <w:rtl/>
        </w:rPr>
        <w:t xml:space="preserve"> «كل ما رأت المرأة في أيام حيضها من صفرة أو حمرة فهو من الحيض»</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نحوهما‌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الباب- 4-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الباب- 4- من أبواب الحيض- حديث 3.</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179‌</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غيرهما، حتى انه قال‌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في جامع المقاصد: «قد تواترت الأخبار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عن النبي (صلى الله عليه و آله) و الأئمة (عليهم السلام)</w:t>
      </w:r>
      <w:r>
        <w:rPr>
          <w:rFonts w:ascii="Noor_Lotus" w:hAnsi="Noor_Lotus" w:cs="Noor_Lotus" w:hint="cs"/>
          <w:color w:val="0F005F"/>
          <w:sz w:val="35"/>
          <w:szCs w:val="35"/>
          <w:rtl/>
        </w:rPr>
        <w:t xml:space="preserve"> بوجوب الجلوس برؤية الدم أيام الأقراء»</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قلت: و يؤيده أن المعتاد كالمتيقن، و منه يظهر ان مثلها في هذا الحكم معتادة الوقت دون العدد كما صرح به بعضهم. و يستفاد من إطلاق بعض</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بل قد يدعى دخولها في معقد إجماع </w:t>
      </w:r>
      <w:r>
        <w:rPr>
          <w:rFonts w:ascii="Noor_Lotus" w:hAnsi="Noor_Lotus" w:cs="Noor_Lotus" w:hint="cs"/>
          <w:color w:val="000000"/>
          <w:sz w:val="30"/>
          <w:szCs w:val="30"/>
          <w:rtl/>
        </w:rPr>
        <w:lastRenderedPageBreak/>
        <w:t>المنتهى و غيره، حيث قال: و تترك ذات العادة الصلاة و الصوم برؤية الدم في وقت عادتها، و هو قول كل من يحفظ عنه العلم، على انه من المعلوم انه لا مدخلية لانضباط العدد في تحيض المتقدمة، بل ليس إلا انضباط الوقت كما هو واضح.</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نعم يقع الإشكال في معتادة العدد، فان ظاهر المصنف دخولها في هذا الحكم، بل قد عرفت ان عبارته الأولى سابقا كالصريحة في كون مدار العادة على انضباط العدد، مع ان المتجه فيها كما هو ظاهر بعض و صريح آخر ان تكون كالمبتدأة و المضطربة، بل هي قسم من الثانية بالنسبة للوقت على بعض التفاسير لها، كما انها بالنسبة للأولى كذلك أيضا، اللهم إلا ان يستأنس له بعد الإجماع المدعى في العبارة، و صدق اسم ذات العادة عليها بما دل على التحيض بمجرد الرؤية في معتادة الوقت لو رأت ذلك قبل وقتها،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علي بن أبي حمزة</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«سئل أبو عبد الله (عليه السلام) و أنا حاضر عن المرأة ترى الصفرة، فقال: ما كان قبل الحيض فهو من الحيض، و ما كان بعد الحيض فليس منه»</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مضمرة معاوية بن حكيم</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«قال: الصفرة قبل الحيض بيومين فهو من الحيض، و بعد أيام الحيض ليس من الحيض، و هي في أيام الحيض حيض»</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موثقة أبي بصير</w:t>
      </w:r>
      <w:r>
        <w:rPr>
          <w:rFonts w:ascii="Noor_Lotus" w:hAnsi="Noor_Lotus" w:cs="Noor_Lotus" w:hint="cs"/>
          <w:color w:val="0032DC"/>
          <w:sz w:val="30"/>
          <w:szCs w:val="30"/>
          <w:rtl/>
        </w:rPr>
        <w:t xml:space="preserve"> «5»</w:t>
      </w:r>
      <w:r>
        <w:rPr>
          <w:rFonts w:ascii="Traditional Arabic" w:hAnsi="Noor_Lotus" w:cs="Traditional Arabic" w:hint="cs"/>
          <w:color w:val="66005C"/>
          <w:sz w:val="35"/>
          <w:szCs w:val="35"/>
          <w:rtl/>
        </w:rPr>
        <w:t xml:space="preserve"> عن الصادق (عليه السلام)</w:t>
      </w:r>
      <w:r>
        <w:rPr>
          <w:rFonts w:ascii="Noor_Lotus" w:hAnsi="Noor_Lotus" w:cs="Noor_Lotus" w:hint="cs"/>
          <w:color w:val="0F005F"/>
          <w:sz w:val="35"/>
          <w:szCs w:val="35"/>
          <w:rtl/>
        </w:rPr>
        <w:t xml:space="preserve"> «في المرأة ترى</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الباب- 5-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الباب- 5-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الباب- 4- من أبواب الحيض- حديث 5.</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الباب- 4- من أبواب الحيض- حديث 6.</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الباب- 4- من أبواب الحيض- حديث 2.</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lastRenderedPageBreak/>
        <w:t>جواهر الكلام في شرح شرائع الإسلام، ج‌3، ص: 180‌</w:t>
      </w:r>
    </w:p>
    <w:p w:rsidR="00C17069" w:rsidRDefault="00C17069" w:rsidP="00C17069">
      <w:pPr>
        <w:rPr>
          <w:rFonts w:ascii="Noor_Titr" w:hAnsi="Noor_Titr" w:cs="Noor_Titr" w:hint="cs"/>
          <w:color w:val="286564"/>
          <w:sz w:val="27"/>
          <w:szCs w:val="27"/>
          <w:rtl/>
        </w:rPr>
      </w:pPr>
      <w:r>
        <w:rPr>
          <w:rFonts w:ascii="Noor_Lotus" w:hAnsi="Noor_Lotus" w:cs="Noor_Lotus" w:hint="cs"/>
          <w:color w:val="0F005F"/>
          <w:sz w:val="35"/>
          <w:szCs w:val="35"/>
          <w:rtl/>
        </w:rPr>
        <w:t>الصفرة فقال: ان كان قبل الحيض بيومين فهو من الحيض، و ان كان بعد الحيض بيومين فليس من الحيض»</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سماعة</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المرأة ترى الدم قبل وقت حيضها، قال: فلتدع الصلاة، فإنه ربما تعجل بها الوقت»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بتقريب ان يقال: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انه لو كان مدار التحيض بالرؤية على الوقت لما حكم في هذه بذلك و ان لم تره فيه.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ثم انه يستفاد منها أيضا التحيض لذات العادة الوقتية بمجرد الرؤية و ان تقدم على العادة، قيل و مثله لو تأخر، بل هو أولى لأن تأخره يزيده انبعاثا، فيكون الحاصل حينئذ تحيض ذات العادة العددية بمجرد الرؤية، و كذا الوقتية عددية كانت أو لا لو رأته متقدما على وقتها أو متأخرا من غير فرق بين جامعية الدم للصفات و عدمها، و سواء قلنا بتحيض المبتدأة و المضطربة بمجرد الرؤية أو لم نقل، و هو لا يخلو من نظر بالنسبة للقسم الأول ان لم يثبت إجماع كالثالث أيضا. و ما يقال: ان تأخره يزيده انبعاثا فيه انه لا يصلح لأن يكون مدركا لحكم شرعي مناف للأصول و القواعد القاضية بعدم الحيضية سيما بعد ما ورد ان الصفرة و الكدرة في غير أيام الحيض ليست بحيض،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«ان رأت المرأة صفرة في غير أيامها توضأت و صلّت»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 غيره في إفادة ذلك، و يشهد له مفهوم‌</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مرسل يونس</w:t>
      </w:r>
      <w:r>
        <w:rPr>
          <w:rFonts w:ascii="Noor_Lotus" w:hAnsi="Noor_Lotus" w:cs="Noor_Lotus" w:hint="cs"/>
          <w:color w:val="0032DC"/>
          <w:sz w:val="30"/>
          <w:szCs w:val="30"/>
          <w:rtl/>
        </w:rPr>
        <w:t xml:space="preserve"> «3»</w:t>
      </w:r>
      <w:r>
        <w:rPr>
          <w:rFonts w:ascii="Noor_Lotus" w:hAnsi="Noor_Lotus" w:cs="Noor_Lotus" w:hint="cs"/>
          <w:color w:val="0F005F"/>
          <w:sz w:val="35"/>
          <w:szCs w:val="35"/>
          <w:rtl/>
        </w:rPr>
        <w:t xml:space="preserve"> «إذا رأت المرأة الدم في أيام حيضها تركت الصلاة، فإن استمر بها الدم ثلاثة أيام فهي حائض»</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منه يظهر ان الاشكال في إطلاق القسم الثاني فيما لم يكن مشمولا للأدلة السابقة من المتقدم على العادة بكثير، فإنه و ان كان بعضها مطلقا لكن منها ما يشك في شموله للصفرة كالخبر الأخير، و منها ما ليس كذلك كبعض</w:t>
      </w:r>
      <w:r>
        <w:rPr>
          <w:rFonts w:ascii="Traditional Arabic" w:hAnsi="Noor_Lotus" w:cs="Traditional Arabic" w:hint="cs"/>
          <w:color w:val="66005C"/>
          <w:sz w:val="35"/>
          <w:szCs w:val="35"/>
          <w:rtl/>
        </w:rPr>
        <w:t xml:space="preserve"> أخبار الصفرة</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إلا ان الظاهر منه بقرينة غيره إرادة‌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الباب- 4-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الباب- 12-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الباب- 4- من أبواب الحيض- حديث 5.</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181‌</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ما كان قبل الحيض بقليل، لا أقل من أن يكون من المطلق و المقيد، بل احتمل في جامع المقاصد حمل هذا المطلق على إرادة ما إذا رأت قبل وقتها و علمته حيضا أو مضى ثلاثة أيام، و حمل المقيد على الإخبار عن الغالب، أي ان كان قبل الحيض بيومين ففي الغالب هو من الحيض، فلا دلالة حينئذ فيهما على ترك العبادة، على انه يحتمل في كثير منها إرادة قبل انقضاء الحيض، نعم يتم ذلك كله ان قلنا في المبتدأة بالتحيض عند رؤية الدم، إما لقاعدة الإمكان أو لإطلاق بعض الأخبار أو غير ذلك، و الكلام هنا الآن في الحكم بالتحيض و ان لم نقل بالتحيض هناك كما هو المفروض في كلمات بعض الأصحاب، فما وقع من بعضهم من الاستدلال عليه بأدلة المبتدأة ليس في محله.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 فلم نجد دليلا تختص به المعتادة العددية فقط أو الوقتية إذا تقدم رؤية الدم بما لا يدخل تحت مضمون الأخبار المتقدمة مما يتسامح فيه ذوات العادة كاليوم و اليومين و نحوهما، أو تأخر كذلك عن المبتدأة بحيث يثبت الحكم فيها و ان لم نقل بالثانية، نعم هما يشتركان فيما ستسمعه من الأدلة، فلا يتجه حينئذ الحكم بالتحيض في الأولى و التردد في الثانية، بل المتجه إحالتها عليها كما صرح به بعضهم لكن كان عليه استثناء اليوم و اليومين و نحوهما في التقدم و التأخر مما يتعارف في ذوات العادات، بل لعل مثله يدخل فيما دل على العادة إذ المراد بأيام حيضها و بوقته أوانه و حينه.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lastRenderedPageBreak/>
        <w:t>و في</w:t>
      </w:r>
      <w:r>
        <w:rPr>
          <w:rFonts w:ascii="Noor_Lotus" w:hAnsi="Noor_Lotus" w:cs="Noor_Lotus" w:hint="cs"/>
          <w:color w:val="000000"/>
          <w:sz w:val="30"/>
          <w:szCs w:val="30"/>
          <w:rtl/>
        </w:rPr>
        <w:t xml:space="preserve"> تحيض</w:t>
      </w:r>
      <w:r>
        <w:rPr>
          <w:rFonts w:ascii="Noor_Lotus" w:hAnsi="Noor_Lotus" w:cs="Noor_Lotus" w:hint="cs"/>
          <w:color w:val="00663A"/>
          <w:sz w:val="30"/>
          <w:szCs w:val="30"/>
          <w:rtl/>
        </w:rPr>
        <w:t xml:space="preserve"> المبتدأة</w:t>
      </w:r>
      <w:r>
        <w:rPr>
          <w:rFonts w:ascii="Noor_Lotus" w:hAnsi="Noor_Lotus" w:cs="Noor_Lotus" w:hint="cs"/>
          <w:color w:val="000000"/>
          <w:sz w:val="30"/>
          <w:szCs w:val="30"/>
          <w:rtl/>
        </w:rPr>
        <w:t xml:space="preserve"> بمجرد رؤية الدم مطلقا أو حتى يمضي ثلاثة أيام كذلك أو يفصل بين الجامع و غيره أو بين الأفعال و التروك أقوال، منها و من أدلتها يكون الفقيه في</w:t>
      </w:r>
      <w:r>
        <w:rPr>
          <w:rFonts w:ascii="Noor_Lotus" w:hAnsi="Noor_Lotus" w:cs="Noor_Lotus" w:hint="cs"/>
          <w:color w:val="00663A"/>
          <w:sz w:val="30"/>
          <w:szCs w:val="30"/>
          <w:rtl/>
        </w:rPr>
        <w:t xml:space="preserve"> تردد</w:t>
      </w:r>
      <w:r>
        <w:rPr>
          <w:rFonts w:ascii="Noor_Lotus" w:hAnsi="Noor_Lotus" w:cs="Noor_Lotus" w:hint="cs"/>
          <w:color w:val="000000"/>
          <w:sz w:val="30"/>
          <w:szCs w:val="30"/>
          <w:rtl/>
        </w:rPr>
        <w:t xml:space="preserve"> كما في النافع، و يظهر الأول من الهداية و المبسوط و الجامع و عن الإصباح كما هو صريح غيرها، بل نسبه في الرياض إلى الشهرة تبعا للمولى الأعظم شارح المفاتيح، كما ان الثاني صريح الكافي و السرائر و المعتبر و التذكرة و جامع المقاصد، و هو المنقول عن ابن الجنيد و علم الهدى و سلار، و قد يظهر الثالث من بعض عبارات‌</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182‌</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المقنعة و من المختلف و المنتهى و صريح المدارك و الكفاية و عن الذخيرة و المفاتيح، بل في المدارك ان محل النزاع في الجامع دون غيره، و قد يظهر من المختلف ذلك، فإنه بعد ان ذكر محل النزاع فيما تراه المبتدأة و لم يقيده و اختار التحيض استدل عليه بأخبار الصفات لكن يحتمل ذلك منه انما هو لإرادة إثبات بعض المطلوب، و تتميمه بعدم القول بالفصل.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كان الرابع يظهر من الشهيد في البيان و الدروس و غيره، و لعل الأقوى في النظر التحيض بالرؤية في الجامع للصفات أخذا بأخبارها، فإنها كالصريحة في ذلك، و ما يقال: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انها ظاهرة في مستمرة الدم يدفعه ان ذلك انما وقع في أسؤلة بعضها، فلا يصلح لأن يحكم على ما في الجواب عنه فضلا عن غيره، و لذا استدل بها العلامة و غيره، و كذا ما يقال: انها محمولة على ذات العادة أو مستمرة الثلاثة، فإن ملاحظتها ينفي ذلك و أما الفاقد فالظاهر فيه وجوب الانتظار إلى ثلاثة، للأصول و القواعد القاضية بنفي الحيضية، و مفهوم‌</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صحيح حفص</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«ان دم الحيض حار عبيط أسود، له دفع و حرارة، و دم الاستحاضة أصفر بارد، فإذا كان للدم حرارة و دفع و سواد فلتدع الصلاة»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 غيره، و مفهوم‌</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 في مرسل يونس في وجه:</w:t>
      </w:r>
      <w:r>
        <w:rPr>
          <w:rFonts w:ascii="Noor_Lotus" w:hAnsi="Noor_Lotus" w:cs="Noor_Lotus" w:hint="cs"/>
          <w:color w:val="0F005F"/>
          <w:sz w:val="35"/>
          <w:szCs w:val="35"/>
          <w:rtl/>
        </w:rPr>
        <w:t xml:space="preserve"> «فإذا رأت المرأة الدم في أيام حيضها تركت الصلاة، فإن استمر بها الدم ثلاثة أيام فهي حائض»</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 و لظهور كثير من الروايات في عدم جريان أحكام الحيض على ما تراه المرأة من الصفرة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قول الصادق (عليه السلام) في صحيح ابن مسلم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«ان رأت الصفرة في غير أيامها توضأت و صلّت»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إسحاق بن عمار</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«سألت أبا عبد الله (عليه السلام) عن الحبلى ترى الدم اليوم و اليومين، قال: ان</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الباب- 4-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الباب- 30- من أبواب الحيض- حديث 6.</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183‌</w:t>
      </w:r>
    </w:p>
    <w:p w:rsidR="00C17069" w:rsidRDefault="00C17069" w:rsidP="00C17069">
      <w:pPr>
        <w:rPr>
          <w:rFonts w:ascii="Noor_Titr" w:hAnsi="Noor_Titr" w:cs="Noor_Titr" w:hint="cs"/>
          <w:color w:val="286564"/>
          <w:sz w:val="27"/>
          <w:szCs w:val="27"/>
          <w:rtl/>
        </w:rPr>
      </w:pPr>
      <w:r>
        <w:rPr>
          <w:rFonts w:ascii="Noor_Lotus" w:hAnsi="Noor_Lotus" w:cs="Noor_Lotus" w:hint="cs"/>
          <w:color w:val="0F005F"/>
          <w:sz w:val="35"/>
          <w:szCs w:val="35"/>
          <w:rtl/>
        </w:rPr>
        <w:t>كان الدم عبيطا فلا تصلي ذينك اليومين، و ان كان صفرة فلتغتسل عند كل صلاتين»</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غير ذلك من</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بل يظهر من</w:t>
      </w:r>
      <w:r>
        <w:rPr>
          <w:rFonts w:ascii="Traditional Arabic" w:hAnsi="Noor_Lotus" w:cs="Traditional Arabic" w:hint="cs"/>
          <w:color w:val="66005C"/>
          <w:sz w:val="35"/>
          <w:szCs w:val="35"/>
          <w:rtl/>
        </w:rPr>
        <w:t xml:space="preserve"> بعضها</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عدم دخول الصفرة تحت إطلاقات الدم،</w:t>
      </w:r>
      <w:r>
        <w:rPr>
          <w:rFonts w:ascii="Noor_Lotus" w:hAnsi="Noor_Lotus" w:cs="Noor_Lotus" w:hint="cs"/>
          <w:color w:val="000000"/>
          <w:sz w:val="30"/>
          <w:szCs w:val="30"/>
          <w:rtl/>
        </w:rPr>
        <w:t xml:space="preserve"> لمقابلته بها في بعضها.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منه تعرف ما في استدلال كثير منهم للقول الأول بما دل على الإفطار و نحوه برؤية الدم،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الباقر (عليه السلام)</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في الموثق و قد سئل عن المرأة التي ترى الدم في النهار في شهر رمضان غدوة أو ارتفاع النهار أو الزوال قال:</w:t>
      </w:r>
      <w:r>
        <w:rPr>
          <w:rFonts w:ascii="Noor_Lotus" w:hAnsi="Noor_Lotus" w:cs="Noor_Lotus" w:hint="cs"/>
          <w:color w:val="0F005F"/>
          <w:sz w:val="35"/>
          <w:szCs w:val="35"/>
          <w:rtl/>
        </w:rPr>
        <w:t xml:space="preserve"> (تفطر)</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 ما‌</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في آخر</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عنه (عليه السلام) أيضا و فيه</w:t>
      </w:r>
      <w:r>
        <w:rPr>
          <w:rFonts w:ascii="Noor_Lotus" w:hAnsi="Noor_Lotus" w:cs="Noor_Lotus" w:hint="cs"/>
          <w:color w:val="0F005F"/>
          <w:sz w:val="35"/>
          <w:szCs w:val="35"/>
          <w:rtl/>
        </w:rPr>
        <w:t xml:space="preserve"> «انما فطرها من الدم»</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غير ذلك من الأخبار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قوله (عليه السلام)</w:t>
      </w:r>
      <w:r>
        <w:rPr>
          <w:rFonts w:ascii="Noor_Lotus" w:hAnsi="Noor_Lotus" w:cs="Noor_Lotus" w:hint="cs"/>
          <w:color w:val="0032DC"/>
          <w:sz w:val="30"/>
          <w:szCs w:val="30"/>
          <w:rtl/>
        </w:rPr>
        <w:t xml:space="preserve"> «5»</w:t>
      </w:r>
      <w:r>
        <w:rPr>
          <w:rFonts w:ascii="Noor_Lotus" w:hAnsi="Noor_Lotus" w:cs="Noor_Lotus" w:hint="cs"/>
          <w:color w:val="0F005F"/>
          <w:sz w:val="35"/>
          <w:szCs w:val="35"/>
          <w:rtl/>
        </w:rPr>
        <w:t xml:space="preserve"> «أي ساعة ترى المرأة الدم فهي تفطر الصائمة إذا طمثت»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ربما استدل أيضا ب‍‌</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موثقة سماعة</w:t>
      </w:r>
      <w:r>
        <w:rPr>
          <w:rFonts w:ascii="Noor_Lotus" w:hAnsi="Noor_Lotus" w:cs="Noor_Lotus" w:hint="cs"/>
          <w:color w:val="0032DC"/>
          <w:sz w:val="30"/>
          <w:szCs w:val="30"/>
          <w:rtl/>
        </w:rPr>
        <w:t xml:space="preserve"> «6»</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الجارية البكر أول ما تحيض تقعد في الشهر يومين، و في الشهر ثلاثة، يختلط عليها لا يكون طمثها في الشهر عدة أيام سواء، قال: فلها ان تجلس و تدع الصلاة ما دامت ترى الدم ما لم تجز العشرة، فإذا اتفق شهران عدة أيام سواء فتلك أيامها»</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موثقة ابن بكير</w:t>
      </w:r>
      <w:r>
        <w:rPr>
          <w:rFonts w:ascii="Noor_Lotus" w:hAnsi="Noor_Lotus" w:cs="Noor_Lotus" w:hint="cs"/>
          <w:color w:val="0032DC"/>
          <w:sz w:val="30"/>
          <w:szCs w:val="30"/>
          <w:rtl/>
        </w:rPr>
        <w:t xml:space="preserve"> «7»</w:t>
      </w:r>
      <w:r>
        <w:rPr>
          <w:rFonts w:ascii="Traditional Arabic" w:hAnsi="Noor_Lotus" w:cs="Traditional Arabic" w:hint="cs"/>
          <w:color w:val="66005C"/>
          <w:sz w:val="35"/>
          <w:szCs w:val="35"/>
          <w:rtl/>
        </w:rPr>
        <w:t xml:space="preserve"> عن الصادق (عليه السلام) قال:</w:t>
      </w:r>
      <w:r>
        <w:rPr>
          <w:rFonts w:ascii="Noor_Lotus" w:hAnsi="Noor_Lotus" w:cs="Noor_Lotus" w:hint="cs"/>
          <w:color w:val="0F005F"/>
          <w:sz w:val="35"/>
          <w:szCs w:val="35"/>
          <w:rtl/>
        </w:rPr>
        <w:t xml:space="preserve"> «إذا رأت المرأة الدم في أول حيضها و استمر الدم تركت الصلاة عشرة أيام»</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إلى آخرها. 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موثقته الأخرى</w:t>
      </w:r>
      <w:r>
        <w:rPr>
          <w:rFonts w:ascii="Noor_Lotus" w:hAnsi="Noor_Lotus" w:cs="Noor_Lotus" w:hint="cs"/>
          <w:color w:val="0032DC"/>
          <w:sz w:val="30"/>
          <w:szCs w:val="30"/>
          <w:rtl/>
        </w:rPr>
        <w:t xml:space="preserve"> «8»</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«في الجارية أول ما تحيض يدفع عليها الدم، فتكون مستحاضة، إنها تنتظر بالصلاة، فلا تصلي حتى يمضي أكثر ما يكون من الحيض، فإذا مضى ذلك و هو عشرة أيام فعلت ما تفعله المستحاضة»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إلى آخرها و بقاعدة الإمكان، و</w:t>
      </w:r>
      <w:r>
        <w:rPr>
          <w:rFonts w:ascii="Traditional Arabic" w:hAnsi="Noor_Lotus" w:cs="Traditional Arabic" w:hint="cs"/>
          <w:color w:val="66005C"/>
          <w:sz w:val="35"/>
          <w:szCs w:val="35"/>
          <w:rtl/>
        </w:rPr>
        <w:t xml:space="preserve"> بأخبار التمييز</w:t>
      </w:r>
      <w:r>
        <w:rPr>
          <w:rFonts w:ascii="Noor_Lotus" w:hAnsi="Noor_Lotus" w:cs="Noor_Lotus" w:hint="cs"/>
          <w:color w:val="0032DC"/>
          <w:sz w:val="30"/>
          <w:szCs w:val="30"/>
          <w:rtl/>
        </w:rPr>
        <w:t xml:space="preserve"> «9»</w:t>
      </w:r>
      <w:r>
        <w:rPr>
          <w:rFonts w:ascii="Traditional Arabic" w:hAnsi="Noor_Lotus" w:cs="Traditional Arabic" w:hint="cs"/>
          <w:color w:val="66005C"/>
          <w:sz w:val="35"/>
          <w:szCs w:val="35"/>
          <w:rtl/>
        </w:rPr>
        <w:t xml:space="preserve"> مع التتميم</w:t>
      </w:r>
      <w:r>
        <w:rPr>
          <w:rFonts w:ascii="Noor_Lotus" w:hAnsi="Noor_Lotus" w:cs="Noor_Lotus" w:hint="cs"/>
          <w:color w:val="000000"/>
          <w:sz w:val="30"/>
          <w:szCs w:val="30"/>
          <w:rtl/>
        </w:rPr>
        <w:t xml:space="preserve"> بعدم القول بالفصل.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الباب- 4-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الباب- 4- من أبواب الحيض- حديث 8.</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الباب- 50- من أبواب الحيض- حديث 4.</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الباب- 50- من أبواب الحيض- حديث 7.</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الباب- 50- من أبواب الحيض-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lastRenderedPageBreak/>
        <w:t>(6) الوسائل- الباب- 14-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(7) الوسائل- الباب- 8- من أبواب الحيض- حديث 6.</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(8) الوسائل- الباب- 8- من أبواب الحيض- حديث 5.</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(9) الوسائل- الباب- 3- من أبواب الحيض.</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184‌</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و في الكل نظر، أما الأولى فمع الإشكال في دخول الصفرة تحت إطلاق الدم ان المساق منها إرادة الحيض كما يقضي به تعريف الدم، بل لعله المنساق و المتبادر كما يشهد له ملاحظة العرف في هذا الزمان، كقولهم جاء المرأة الدم و انقطع الدم عنها و نحو ذلك، و يشعر به أيضا انها مساقة لبيان ان الحيض يفطر الصائمة في سائر أوقات النهار، على ان الاستدلال في جملة منها انما هو بترك الاستفصال عن كون الدم جامعا أو لا، و كونها ذات عادة أو لا، و لا يخفى على من لاحظ السؤال ظهور كون المراد ان الحيض يفطر الصائمة في أي وقت رأته من النهار، بل كاد يكون ذلك مقطوعا به، فمن العجيب ما وقع لبعضهم من الاستدلال بها سيما بالرواية الأخيرة مع قوله (عليه السلام) فيها: (إذا طمثت) الى آخره. و أما موثقة سماعة فهي مع جريان ما قدمنا فيها ظاهرة في ان الجارية عارفة بكونه طمثا، لكنها لما لم ينضبط عدد أيامها لم تعرف مقدار ما تقعد و تترك الصلاة، فأجاب (عليه السلام) (أنها تجلس) الى آخره، على انها محتملة لأن تكون ذات عادة وقتية و ان لم تضبط عددها، كما لعله يشير إليه السؤال. و أما موثقة ابن بكير فهي بالدلالة على خلاف المطلوب أولى، لما فيها من اشتراط الترك بالاستمرار، و قوله (ع): (أول حيضها) و كذلك الموثقة الأخرى، على انه ليس فيها بيان ابتداء ترك الصلاة، و الحاصل انه لا ينبغي الإشكال في عدم دلالة شي‌ء من هذه الروايات على ما نحن فيه سيما الروايات الأخيرة كما لا يخفى على من لاحظ ذيولها، فانا لم ننقله خوف الإطالة. مضافا الى معارضتها بما سمعت من الأخبار و غيرها، لا أقل من ان يكون لفظ (الدم) و (الحيض) فيها منصرفا الى الغالب، و هو الجامع دون غيره، و أما التمسك بقاعدة الإمكان فقد عرفت سابقا ان أقصى ما يمكن تسليمها انما هو بعد استقرار الإمكان و معرفة كونه متصفا به لا مع احتمال كونه مستحيلا.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لا يقال: ان قضية ذلك عدم الحكم بالحيضية حتى لو تمت الثلاثة، لاحتمال تجاوزه‌</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lastRenderedPageBreak/>
        <w:t>جواهر الكلام في شرح شرائع الإسلام، ج‌3، ص: 185‌</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عن العشرة، و رؤيتها للجامع للصفات بعد ذلك فتحيض به، بل مقتضاه أيضا عدم الحكم حتى في المنقطع قبل العشرة، لاحتمال رؤيتها أيضا قبل ذلك ما تتحيض به. لأنا نقول: أما أولا فبإمكان التزام ذلك لو لم يكن الإجماع على خلافه. و أما ثانيا فبما أجاب به المصنف في المعتبر، و حاصله ان المقتضي لصلاحية كونه حيضا من توالي الثلاثة قد تحقق، و احتمال وجود ما ينافيه من التجاوز منفي بأصالة عدمه سيما بعد حصول الانقطاع.</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ما يقال: انه حسن لكنه لا يفيد اليقين بالحيضية الذي هو مدار استدلاله على عدم التحيض باستصحاب شغلها بالعبادة، و لا يسقط إلا بيقين المسقط ضعيف، للاكتفاء باليقين الشرعي، و الحاصل ان التوالي شرط فلا يحكم بالحيضية بدونه، و التجاوز مانع يمكن نفيه بالأصل. و أما ثالثا فبالفرق، و ذلك لأن النقصان عن الثلاثة كاشف عن استحالة كونه حيضا، بخلاف التجاوز و ان حكم شرعا بكون الزائد على العادة مثلا ليس بحيض من جهته، لكن ذلك لا ينافي إمكانه، إذ هو حكم شرعي ظاهري، و إلا ففي الواقع ممكن ان يكون حيضا إلى العشرة ثم امتزج به دم الاستحاضة بخلاف النقصان، فتأمل. و أما الاستدلال بأخبار الصفات مع التتميم المذكور فقد عرفت انه لا يرد على المختار، للالتزام بالقول بمضمونها، و ما يقال: من عدم القول بالفصل ممنوع، و كيف يدعى مثل ذلك في مثل هذه المسألة و هي مما يقطع بعدم حصول رأي المعصوم (ع) فيها بشي‌ء، مع انه يمكن حمل كلام العلامة في المختلف و المنتهى عليه، لاستدلاله على المطلوب بأخبار الصفات، و احتمال إرادته إثبات بعض المطلوب معارض باحتمال عدمه، مع انك قد عرفت ان صاحب المدارك صرح ان محل النزاع بينهم انما هو في الجامع ناسبا له الى صريح المختلف و غيره، و انا و ان لم نقف على ذلك لكن كاد يكون صريحه في آخر كلامه، و كذلك العلامة في المنتهى، بل يمكن حمل عبارات الأصحاب عليه، لانصراف لفظ الدم اليه، و بعد ذلك كيف يمكن دعوى القطع بشي‌ء من ذلك،</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186‌</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 xml:space="preserve">فظهر لك حينئذ من جميع ما ذكرناه انه لا وجه لإطلاق الثاني، أي الحكم بعدم التحيض حتى في الجامع، لما عرفت من ظهور الروايات فيه، بل كادت تكون صريحة بحيث لا تقبل التأويل بإرادة تركها الصلاة و نحوها بعد الثلاثة أيام، و ان احتمله فيها بعض متأخري المتأخرين، لكنه بعيد جدا، و كذلك </w:t>
      </w:r>
      <w:r>
        <w:rPr>
          <w:rFonts w:ascii="Noor_Lotus" w:hAnsi="Noor_Lotus" w:cs="Noor_Lotus" w:hint="cs"/>
          <w:color w:val="000000"/>
          <w:sz w:val="30"/>
          <w:szCs w:val="30"/>
          <w:rtl/>
        </w:rPr>
        <w:lastRenderedPageBreak/>
        <w:t>تعرف ما في القول الرابع من الفرق بين الأفعال و التروك، و مرجعه الى الاحتياط، و لا يخفى عليك ما فيه ان أريد به الوجوب في كل منهما، لعدم الدليل عليه في غير ما ذكرناه من المختار.</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إذ قد عرفت ذلك كله كان</w:t>
      </w:r>
      <w:r>
        <w:rPr>
          <w:rFonts w:ascii="Noor_Lotus" w:hAnsi="Noor_Lotus" w:cs="Noor_Lotus" w:hint="cs"/>
          <w:color w:val="00663A"/>
          <w:sz w:val="30"/>
          <w:szCs w:val="30"/>
          <w:rtl/>
        </w:rPr>
        <w:t xml:space="preserve"> الأظهر انها</w:t>
      </w:r>
      <w:r>
        <w:rPr>
          <w:rFonts w:ascii="Noor_Lotus" w:hAnsi="Noor_Lotus" w:cs="Noor_Lotus" w:hint="cs"/>
          <w:color w:val="000000"/>
          <w:sz w:val="30"/>
          <w:szCs w:val="30"/>
          <w:rtl/>
        </w:rPr>
        <w:t xml:space="preserve"> يجب عليها ان</w:t>
      </w:r>
      <w:r>
        <w:rPr>
          <w:rFonts w:ascii="Noor_Lotus" w:hAnsi="Noor_Lotus" w:cs="Noor_Lotus" w:hint="cs"/>
          <w:color w:val="00663A"/>
          <w:sz w:val="30"/>
          <w:szCs w:val="30"/>
          <w:rtl/>
        </w:rPr>
        <w:t xml:space="preserve"> تحتاط للعبادة</w:t>
      </w:r>
      <w:r>
        <w:rPr>
          <w:rFonts w:ascii="Noor_Lotus" w:hAnsi="Noor_Lotus" w:cs="Noor_Lotus" w:hint="cs"/>
          <w:color w:val="000000"/>
          <w:sz w:val="30"/>
          <w:szCs w:val="30"/>
          <w:rtl/>
        </w:rPr>
        <w:t xml:space="preserve"> في غير الجامع</w:t>
      </w:r>
      <w:r>
        <w:rPr>
          <w:rFonts w:ascii="Noor_Lotus" w:hAnsi="Noor_Lotus" w:cs="Noor_Lotus" w:hint="cs"/>
          <w:color w:val="00663A"/>
          <w:sz w:val="30"/>
          <w:szCs w:val="30"/>
          <w:rtl/>
        </w:rPr>
        <w:t xml:space="preserve"> حتى تمضي لها ثلاثة أيام</w:t>
      </w:r>
      <w:r>
        <w:rPr>
          <w:rFonts w:ascii="Noor_Lotus" w:hAnsi="Noor_Lotus" w:cs="Noor_Lotus" w:hint="cs"/>
          <w:color w:val="000000"/>
          <w:sz w:val="30"/>
          <w:szCs w:val="30"/>
          <w:rtl/>
        </w:rPr>
        <w:t xml:space="preserve"> بخلاف الجامع و إن أمكن القول بأولوية الاحتياط فيه خروجا من شبهة الخلاف على إشكال ينشأ من كون الترك عزيمة على الحائض، و من انه لم يعلم كونها حائضا قبل حصول التوالي أيضا و ان ألزمناها بأحكام الحائض عند الرؤية، و من ظهور ان النزاع هنا في الوجوب و عدمه، و الأقوى في النظر انه لا يتجه لها الاحتياط بعد حصول الظن للفقيه بكونها حائضا برؤية الجامع، و سيما بعد اشتمال أخبار الصفات على الأمر بالترك عند وجودها الذي هو حقيقة في الوجوب، فما يظهر من الفاضل المعاصر في الرياض من مشروعية ذلك لها على هذا التقدير لا يخلو من نظر، ثم ان الظاهر إلحاق المضطربة بالمبتدأة فيما ذكرناه من المختار، لتناول ما عرفته من الأدلة في كل من قسمي المختار، و يأتي التنبيه عليه من المصنف، و ربما فرق في البيان و الدروس بينها و بين المبتدأة، فجعل تحيضها بما ظنته انه حيض و ان قلنا بالتربص للمبتدأة، و هو ضعيف.</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عرفت من ذلك كله حكم من لم يعرف لها عادة في الوقت، بل قد تدخل هذه في اسم المضطربة في بعض التفاسير أو عرفت و لم تره فيها بل كان متقدما عليها بما لم يتسامح فيه أو متأخرا عنه كذلك، لما ظهر لك انه لا دليل على شي‌ء منها يختص به‌</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187‌</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عنها، بل قد يظهر من بعض الأخبار خلافه، (منها) ما تقدم، و (منها) مفهوم‌</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خبر الحسن بن نعيم الصحاف</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«إذا رأت الحامل الدم قبل الوقت الذي كانت ترى فيه الدم بقليل أو في الوقت من ذلك الشهر فإنه من الحيضة»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فكان المتجه فيها ما تقدم من المختار، و لا ينافي ذلك ما ذكره الأصحاب فيما يأتي، بل ادعى بعضهم عليه الإجماع من انها لو رأت ذات العادة المستقرة وقتا و عددا ذلك العدد متقدما على ذلك الوقت تحيضت بالعدد و ألغت الوقت، لأن العادة قد تتقدم و تتأخر، إذ لسنا نخالف في ذلك، انما الكلام في </w:t>
      </w:r>
      <w:r>
        <w:rPr>
          <w:rFonts w:ascii="Noor_Lotus" w:hAnsi="Noor_Lotus" w:cs="Noor_Lotus" w:hint="cs"/>
          <w:color w:val="000000"/>
          <w:sz w:val="30"/>
          <w:szCs w:val="30"/>
          <w:rtl/>
        </w:rPr>
        <w:lastRenderedPageBreak/>
        <w:t>تحيضها بمجرد الرؤية أو الانتظار إلى الثلاثة حيث تراه متقدما أو متأخرا بما لا تسامح في مثله، و فرق واضح بين المسألتين فتأمل جيدا، فان كلام الأصحاب في المقام لا يخلو من تشويش و اضطراب.</w:t>
      </w:r>
    </w:p>
    <w:p w:rsidR="00C17069" w:rsidRDefault="00C17069" w:rsidP="00C17069">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الثانية في حكم النقاء المتخلل]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المسألة الثانية لو رأت</w:t>
      </w:r>
      <w:r>
        <w:rPr>
          <w:rFonts w:ascii="Noor_Lotus" w:hAnsi="Noor_Lotus" w:cs="Noor_Lotus" w:hint="cs"/>
          <w:color w:val="000000"/>
          <w:sz w:val="30"/>
          <w:szCs w:val="30"/>
          <w:rtl/>
        </w:rPr>
        <w:t xml:space="preserve"> المرأة معادة كانت أو غيرها</w:t>
      </w:r>
      <w:r>
        <w:rPr>
          <w:rFonts w:ascii="Noor_Lotus" w:hAnsi="Noor_Lotus" w:cs="Noor_Lotus" w:hint="cs"/>
          <w:color w:val="00663A"/>
          <w:sz w:val="30"/>
          <w:szCs w:val="30"/>
          <w:rtl/>
        </w:rPr>
        <w:t xml:space="preserve"> ثلاثة ثم انقطع</w:t>
      </w:r>
      <w:r>
        <w:rPr>
          <w:rFonts w:ascii="Noor_Lotus" w:hAnsi="Noor_Lotus" w:cs="Noor_Lotus" w:hint="cs"/>
          <w:color w:val="000000"/>
          <w:sz w:val="30"/>
          <w:szCs w:val="30"/>
          <w:rtl/>
        </w:rPr>
        <w:t xml:space="preserve"> فلا إشكال في كونه حيضا، و قد قطع به في التذكرة، و يدل عليه‌</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صحيح يونس بن يعقوب</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«قلت لأبي عبد الله (عليه السلام): المرأة ترى الدم ثلاثة أيام أو أربعة، قال: تدع الصلاة»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الحديث. و لا فرق بين كونه جامعا أو لا بناء على الكلية السابقة.</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كذا لو</w:t>
      </w:r>
      <w:r>
        <w:rPr>
          <w:rFonts w:ascii="Noor_Lotus" w:hAnsi="Noor_Lotus" w:cs="Noor_Lotus" w:hint="cs"/>
          <w:color w:val="00663A"/>
          <w:sz w:val="30"/>
          <w:szCs w:val="30"/>
          <w:rtl/>
        </w:rPr>
        <w:t xml:space="preserve"> رأت</w:t>
      </w:r>
      <w:r>
        <w:rPr>
          <w:rFonts w:ascii="Noor_Lotus" w:hAnsi="Noor_Lotus" w:cs="Noor_Lotus" w:hint="cs"/>
          <w:color w:val="000000"/>
          <w:sz w:val="30"/>
          <w:szCs w:val="30"/>
          <w:rtl/>
        </w:rPr>
        <w:t xml:space="preserve"> بعد ذلك</w:t>
      </w:r>
      <w:r>
        <w:rPr>
          <w:rFonts w:ascii="Noor_Lotus" w:hAnsi="Noor_Lotus" w:cs="Noor_Lotus" w:hint="cs"/>
          <w:color w:val="00663A"/>
          <w:sz w:val="30"/>
          <w:szCs w:val="30"/>
          <w:rtl/>
        </w:rPr>
        <w:t xml:space="preserve"> قبل العاشر</w:t>
      </w:r>
      <w:r>
        <w:rPr>
          <w:rFonts w:ascii="Noor_Lotus" w:hAnsi="Noor_Lotus" w:cs="Noor_Lotus" w:hint="cs"/>
          <w:color w:val="000000"/>
          <w:sz w:val="30"/>
          <w:szCs w:val="30"/>
          <w:rtl/>
        </w:rPr>
        <w:t xml:space="preserve"> أو العاشر نفسه من أول يوم ما رأت الدم ثم انقطع</w:t>
      </w:r>
      <w:r>
        <w:rPr>
          <w:rFonts w:ascii="Noor_Lotus" w:hAnsi="Noor_Lotus" w:cs="Noor_Lotus" w:hint="cs"/>
          <w:color w:val="00663A"/>
          <w:sz w:val="30"/>
          <w:szCs w:val="30"/>
          <w:rtl/>
        </w:rPr>
        <w:t xml:space="preserve"> كان الكل</w:t>
      </w:r>
      <w:r>
        <w:rPr>
          <w:rFonts w:ascii="Noor_Lotus" w:hAnsi="Noor_Lotus" w:cs="Noor_Lotus" w:hint="cs"/>
          <w:color w:val="000000"/>
          <w:sz w:val="30"/>
          <w:szCs w:val="30"/>
          <w:rtl/>
        </w:rPr>
        <w:t xml:space="preserve"> من الدمين و النقاء</w:t>
      </w:r>
      <w:r>
        <w:rPr>
          <w:rFonts w:ascii="Noor_Lotus" w:hAnsi="Noor_Lotus" w:cs="Noor_Lotus" w:hint="cs"/>
          <w:color w:val="00663A"/>
          <w:sz w:val="30"/>
          <w:szCs w:val="30"/>
          <w:rtl/>
        </w:rPr>
        <w:t xml:space="preserve"> حيضا</w:t>
      </w:r>
      <w:r>
        <w:rPr>
          <w:rFonts w:ascii="Noor_Lotus" w:hAnsi="Noor_Lotus" w:cs="Noor_Lotus" w:hint="cs"/>
          <w:color w:val="000000"/>
          <w:sz w:val="30"/>
          <w:szCs w:val="30"/>
          <w:rtl/>
        </w:rPr>
        <w:t xml:space="preserve"> بلا خلاف أجده بين الأصحاب، بل يظهر من بعضهم دعوى الإجماع عليه، كما هو صريح آخر من غير فرق بين الجامع و غيره، و لا بين ذات العادة و غيرها، ففي التذكرة «إذا رأت‌</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الباب- 30- من أبواب الحيض- حديث 3 لكن رواه عن الحسين ابن نعيم الصحاف و ما ذكر (الحسن بن نعيم) في الرجال و الصحيح هو (الحسين) كما انه «قدس سره» نقل رواية عن (الحسين) فيما يأتي قريبا.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الباب- 6- من أبواب الحيض- حديث 2.</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188‌</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ثلاثة أيام متواليات فهو حيض قطعا، فإذا انقطع و عاد قبل العاشر و انقطع فالدمان و ما بينهما حيض» و في الخلاف «الإجماع على حيضية الجميع من الدم و النقاء فيما لو رأت دما ثلاثة أيام، و بعد ذلك يوما و ليلة نقاءا، و يوما دما الى تمام العشرة» و ربما استدل عليه مضافا الى ذلك بالكلية المدعاة سابقا القاضية بكون الدمين حيضا، فيتعين حينئذ حمل ما بينهما من النقاء عليه،</w:t>
      </w:r>
      <w:r>
        <w:rPr>
          <w:rFonts w:ascii="Traditional Arabic" w:hAnsi="Noor_Lotus" w:cs="Traditional Arabic" w:hint="cs"/>
          <w:color w:val="66005C"/>
          <w:sz w:val="35"/>
          <w:szCs w:val="35"/>
          <w:rtl/>
        </w:rPr>
        <w:t xml:space="preserve"> لما دل</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على ان الطهر لا يكون أقل من عشرة،</w:t>
      </w:r>
      <w:r>
        <w:rPr>
          <w:rFonts w:ascii="Noor_Lotus" w:hAnsi="Noor_Lotus" w:cs="Noor_Lotus" w:hint="cs"/>
          <w:color w:val="000000"/>
          <w:sz w:val="30"/>
          <w:szCs w:val="30"/>
          <w:rtl/>
        </w:rPr>
        <w:t xml:space="preserve"> و هو لا يخلو من تأمل، و الأولى الاستدلال عليه بما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الصحيح أو الحسن</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عن الباقر (عليه السلام) قال:</w:t>
      </w:r>
      <w:r>
        <w:rPr>
          <w:rFonts w:ascii="Noor_Lotus" w:hAnsi="Noor_Lotus" w:cs="Noor_Lotus" w:hint="cs"/>
          <w:color w:val="0F005F"/>
          <w:sz w:val="35"/>
          <w:szCs w:val="35"/>
          <w:rtl/>
        </w:rPr>
        <w:t xml:space="preserve"> «إذا رأت المرأة الدم قبل عشرة أيام فهو من الحيضة الأولى، و ان كان بعد العشرة فهو من الحيضية المستقبلة»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w:t>
      </w:r>
      <w:r>
        <w:rPr>
          <w:rFonts w:ascii="Traditional Arabic" w:hAnsi="Noor_Lotus" w:cs="Traditional Arabic" w:hint="cs"/>
          <w:color w:val="66005C"/>
          <w:sz w:val="35"/>
          <w:szCs w:val="35"/>
          <w:rtl/>
        </w:rPr>
        <w:t xml:space="preserve"> غيره</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في إفادة ذلك، و قد عرفت سابقا ضعف ما في الحدائق مما ينافي بعض ما نحن فيه، كدعوى كون مثل هذا النقاء طهرا، و كذا ما عساه يقال أيضا من الاشكال فيما إذا كان الدم الثاني أصفر و كان بعد أيام العادة،</w:t>
      </w:r>
      <w:r>
        <w:rPr>
          <w:rFonts w:ascii="Traditional Arabic" w:hAnsi="Noor_Lotus" w:cs="Traditional Arabic" w:hint="cs"/>
          <w:color w:val="66005C"/>
          <w:sz w:val="35"/>
          <w:szCs w:val="35"/>
          <w:rtl/>
        </w:rPr>
        <w:t xml:space="preserve"> لما دل</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على ان الصفرة بعد أيام الحيض ليست بحيض،</w:t>
      </w:r>
      <w:r>
        <w:rPr>
          <w:rFonts w:ascii="Noor_Lotus" w:hAnsi="Noor_Lotus" w:cs="Noor_Lotus" w:hint="cs"/>
          <w:color w:val="000000"/>
          <w:sz w:val="30"/>
          <w:szCs w:val="30"/>
          <w:rtl/>
        </w:rPr>
        <w:t xml:space="preserve"> بل و فيما تراه من الدم و ان لم يكن صفرة بعد الاستظهار لذات العادة بيوم أو يومين أو قبله، كل ذلك لما عرفت من انه لا مجال للشك عند الأصحاب في جريان الكلية المذكورة في مثل المقام، و قد سمعت دعوى الإجماع عليها من جماعة، مضافا الى ما سمعته من الصحيح المتقدم، و نحوه غيره مما يدل على بعض ذلك، لكن ذلك كله إذا لم يستمر الدم مجاوزا للعشرة،</w:t>
      </w:r>
      <w:r>
        <w:rPr>
          <w:rFonts w:ascii="Noor_Lotus" w:hAnsi="Noor_Lotus" w:cs="Noor_Lotus" w:hint="cs"/>
          <w:color w:val="00663A"/>
          <w:sz w:val="30"/>
          <w:szCs w:val="30"/>
          <w:rtl/>
        </w:rPr>
        <w:t xml:space="preserve"> أما لو تجاوز العشرة رجعت الى التفصيل الذي نذكره</w:t>
      </w:r>
      <w:r>
        <w:rPr>
          <w:rFonts w:ascii="Noor_Lotus" w:hAnsi="Noor_Lotus" w:cs="Noor_Lotus" w:hint="cs"/>
          <w:color w:val="000000"/>
          <w:sz w:val="30"/>
          <w:szCs w:val="30"/>
          <w:rtl/>
        </w:rPr>
        <w:t xml:space="preserve"> إن شاء الله.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لو انقطع للعشرة أو ما دونها و لما يفصل أقل الطهر ثم رأت بعد انقضاء العشرة‌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الباب- 11-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الباب- 11- من أبواب الحيض-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الباب- 10- من أبواب الحيض- حديث 11.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الباب- 4- من أبواب الحيض.</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189‌</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دما فالظاهر من إطلاق الأصحاب هنا بل إجماعهم المدعى انه يحكم باستحاضته، و لا ينتقض ما حكمنا بحيضيته من الدم الأول و ان كانت الامرأة مبتدأة أو مضطربة و الدم الأول غير جامع و الثاني جامعا، و يدل عليه مضافا الى ذلك‌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قول أبي الحسن (عليه السلام) في خبر صفوان بن يحيى</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«قلت: إذا مكثت المرأة عشرة أيام ترى الدم ثم طهرت فمكثت ثلاثة أيام طاهرا ثم رأت الدم بعد ذلك أ تمسك عن الصلاة؟ قال: لا، هذه مستحاضة»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 و لولاه لأمكن التأمل في مثل المبتدأة مع فرض كون الثاني جامعا و الأول غير جامع، إذ قاعدة الإمكان معارضة بمثلها، فلا ترجيح للأول على الثاني.</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و</w:t>
      </w:r>
      <w:r>
        <w:rPr>
          <w:rFonts w:ascii="Noor_Lotus" w:hAnsi="Noor_Lotus" w:cs="Noor_Lotus" w:hint="cs"/>
          <w:color w:val="000000"/>
          <w:sz w:val="30"/>
          <w:szCs w:val="30"/>
          <w:rtl/>
        </w:rPr>
        <w:t xml:space="preserve"> أما</w:t>
      </w:r>
      <w:r>
        <w:rPr>
          <w:rFonts w:ascii="Noor_Lotus" w:hAnsi="Noor_Lotus" w:cs="Noor_Lotus" w:hint="cs"/>
          <w:color w:val="00663A"/>
          <w:sz w:val="30"/>
          <w:szCs w:val="30"/>
          <w:rtl/>
        </w:rPr>
        <w:t xml:space="preserve"> لو تأخر بمقدار عشرة أيام</w:t>
      </w:r>
      <w:r>
        <w:rPr>
          <w:rFonts w:ascii="Noor_Lotus" w:hAnsi="Noor_Lotus" w:cs="Noor_Lotus" w:hint="cs"/>
          <w:color w:val="000000"/>
          <w:sz w:val="30"/>
          <w:szCs w:val="30"/>
          <w:rtl/>
        </w:rPr>
        <w:t xml:space="preserve"> التي هي أقل الطهر</w:t>
      </w:r>
      <w:r>
        <w:rPr>
          <w:rFonts w:ascii="Noor_Lotus" w:hAnsi="Noor_Lotus" w:cs="Noor_Lotus" w:hint="cs"/>
          <w:color w:val="00663A"/>
          <w:sz w:val="30"/>
          <w:szCs w:val="30"/>
          <w:rtl/>
        </w:rPr>
        <w:t xml:space="preserve"> ثم رأت كان الأول حيضا منفردا و الثاني يمكن ان يكون حيضا مستأنفا</w:t>
      </w:r>
      <w:r>
        <w:rPr>
          <w:rFonts w:ascii="Noor_Lotus" w:hAnsi="Noor_Lotus" w:cs="Noor_Lotus" w:hint="cs"/>
          <w:color w:val="000000"/>
          <w:sz w:val="30"/>
          <w:szCs w:val="30"/>
          <w:rtl/>
        </w:rPr>
        <w:t xml:space="preserve"> إذا توالى ثلاثة أيام على المختار من محل القاعدة المتقدمة، و في تحيضها حينئذ بمجرد رؤياه و عدمه التفصيل الذي قد تقدم، فتأمل جيدا.</w:t>
      </w:r>
    </w:p>
    <w:p w:rsidR="00C17069" w:rsidRDefault="00C17069" w:rsidP="00C17069">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الثالثة في استبراء الحائض إذا انقطع الدم قبل العشرة]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المسألة</w:t>
      </w:r>
      <w:r>
        <w:rPr>
          <w:rFonts w:ascii="Noor_Lotus" w:hAnsi="Noor_Lotus" w:cs="Noor_Lotus" w:hint="cs"/>
          <w:color w:val="00663A"/>
          <w:sz w:val="30"/>
          <w:szCs w:val="30"/>
          <w:rtl/>
        </w:rPr>
        <w:t xml:space="preserve"> (الثالثة) إذا انقطع</w:t>
      </w:r>
      <w:r>
        <w:rPr>
          <w:rFonts w:ascii="Noor_Lotus" w:hAnsi="Noor_Lotus" w:cs="Noor_Lotus" w:hint="cs"/>
          <w:color w:val="000000"/>
          <w:sz w:val="30"/>
          <w:szCs w:val="30"/>
          <w:rtl/>
        </w:rPr>
        <w:t xml:space="preserve"> ظهور دم الحيض في المعتادة و غيرها</w:t>
      </w:r>
      <w:r>
        <w:rPr>
          <w:rFonts w:ascii="Noor_Lotus" w:hAnsi="Noor_Lotus" w:cs="Noor_Lotus" w:hint="cs"/>
          <w:color w:val="00663A"/>
          <w:sz w:val="30"/>
          <w:szCs w:val="30"/>
          <w:rtl/>
        </w:rPr>
        <w:t xml:space="preserve"> لدون عشرة</w:t>
      </w:r>
      <w:r>
        <w:rPr>
          <w:rFonts w:ascii="Noor_Lotus" w:hAnsi="Noor_Lotus" w:cs="Noor_Lotus" w:hint="cs"/>
          <w:color w:val="000000"/>
          <w:sz w:val="30"/>
          <w:szCs w:val="30"/>
          <w:rtl/>
        </w:rPr>
        <w:t xml:space="preserve"> لا بعد تمامها، فإنه لا تجب عليها الاستبراء لكونها أكثر الحيض، و كانت مع ذلك تحتمل بقاءه في داخل الرحم</w:t>
      </w:r>
      <w:r>
        <w:rPr>
          <w:rFonts w:ascii="Noor_Lotus" w:hAnsi="Noor_Lotus" w:cs="Noor_Lotus" w:hint="cs"/>
          <w:color w:val="00663A"/>
          <w:sz w:val="30"/>
          <w:szCs w:val="30"/>
          <w:rtl/>
        </w:rPr>
        <w:t xml:space="preserve"> ف‍</w:t>
      </w:r>
      <w:r>
        <w:rPr>
          <w:rFonts w:ascii="Noor_Lotus" w:hAnsi="Noor_Lotus" w:cs="Noor_Lotus" w:hint="cs"/>
          <w:color w:val="000000"/>
          <w:sz w:val="30"/>
          <w:szCs w:val="30"/>
          <w:rtl/>
        </w:rPr>
        <w:t xml:space="preserve"> الواجب</w:t>
      </w:r>
      <w:r>
        <w:rPr>
          <w:rFonts w:ascii="Noor_Lotus" w:hAnsi="Noor_Lotus" w:cs="Noor_Lotus" w:hint="cs"/>
          <w:color w:val="00663A"/>
          <w:sz w:val="30"/>
          <w:szCs w:val="30"/>
          <w:rtl/>
        </w:rPr>
        <w:t xml:space="preserve"> عليها</w:t>
      </w:r>
      <w:r>
        <w:rPr>
          <w:rFonts w:ascii="Noor_Lotus" w:hAnsi="Noor_Lotus" w:cs="Noor_Lotus" w:hint="cs"/>
          <w:color w:val="000000"/>
          <w:sz w:val="30"/>
          <w:szCs w:val="30"/>
          <w:rtl/>
        </w:rPr>
        <w:t xml:space="preserve"> حينئذ بلا خلاف أجده سوى ما عساه يظهر من المنقول عن الاقتصاد للتعبير بلفظ (ينبغي) المشعر بالاستحباب</w:t>
      </w:r>
      <w:r>
        <w:rPr>
          <w:rFonts w:ascii="Noor_Lotus" w:hAnsi="Noor_Lotus" w:cs="Noor_Lotus" w:hint="cs"/>
          <w:color w:val="00663A"/>
          <w:sz w:val="30"/>
          <w:szCs w:val="30"/>
          <w:rtl/>
        </w:rPr>
        <w:t xml:space="preserve"> الاستبراء</w:t>
      </w:r>
      <w:r>
        <w:rPr>
          <w:rFonts w:ascii="Noor_Lotus" w:hAnsi="Noor_Lotus" w:cs="Noor_Lotus" w:hint="cs"/>
          <w:color w:val="000000"/>
          <w:sz w:val="30"/>
          <w:szCs w:val="30"/>
          <w:rtl/>
        </w:rPr>
        <w:t xml:space="preserve"> أي طلب براءة الرحم</w:t>
      </w:r>
      <w:r>
        <w:rPr>
          <w:rFonts w:ascii="Noor_Lotus" w:hAnsi="Noor_Lotus" w:cs="Noor_Lotus" w:hint="cs"/>
          <w:color w:val="00663A"/>
          <w:sz w:val="30"/>
          <w:szCs w:val="30"/>
          <w:rtl/>
        </w:rPr>
        <w:t xml:space="preserve"> ب‍</w:t>
      </w:r>
      <w:r>
        <w:rPr>
          <w:rFonts w:ascii="Noor_Lotus" w:hAnsi="Noor_Lotus" w:cs="Noor_Lotus" w:hint="cs"/>
          <w:color w:val="000000"/>
          <w:sz w:val="30"/>
          <w:szCs w:val="30"/>
          <w:rtl/>
        </w:rPr>
        <w:t xml:space="preserve"> إدخال</w:t>
      </w:r>
      <w:r>
        <w:rPr>
          <w:rFonts w:ascii="Noor_Lotus" w:hAnsi="Noor_Lotus" w:cs="Noor_Lotus" w:hint="cs"/>
          <w:color w:val="00663A"/>
          <w:sz w:val="30"/>
          <w:szCs w:val="30"/>
          <w:rtl/>
        </w:rPr>
        <w:t xml:space="preserve"> القطنة</w:t>
      </w:r>
      <w:r>
        <w:rPr>
          <w:rFonts w:ascii="Noor_Lotus" w:hAnsi="Noor_Lotus" w:cs="Noor_Lotus" w:hint="cs"/>
          <w:color w:val="000000"/>
          <w:sz w:val="30"/>
          <w:szCs w:val="30"/>
          <w:rtl/>
        </w:rPr>
        <w:t xml:space="preserve"> و نحوها كما في الفقيه و الهداية و المقنعة و المبسوط و الوسيلة و الجامع و المعتبر و القواعد و المنتهى و جامع المقاصد و غيرها، بل نسبه في الذخيرة إلى الأصحاب مشعرا بدعوى الإجماع عليه، و في الحدائق الظاهر انه لا خلاف فيه،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صحيح ابن مسلم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عن الباقر (عليه السلام) قال:</w:t>
      </w:r>
      <w:r>
        <w:rPr>
          <w:rFonts w:ascii="Noor_Lotus" w:hAnsi="Noor_Lotus" w:cs="Noor_Lotus" w:hint="cs"/>
          <w:color w:val="0F005F"/>
          <w:sz w:val="35"/>
          <w:szCs w:val="35"/>
          <w:rtl/>
        </w:rPr>
        <w:t xml:space="preserve"> «إذا أرادت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 من أبواب الاستحاضة-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الباب- 17- من أبواب الحيض- حديث 1.</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190‌</w:t>
      </w:r>
    </w:p>
    <w:p w:rsidR="00C17069" w:rsidRDefault="00C17069" w:rsidP="00C17069">
      <w:pPr>
        <w:rPr>
          <w:rFonts w:ascii="Noor_Titr" w:hAnsi="Noor_Titr" w:cs="Noor_Titr" w:hint="cs"/>
          <w:color w:val="286564"/>
          <w:sz w:val="27"/>
          <w:szCs w:val="27"/>
          <w:rtl/>
        </w:rPr>
      </w:pPr>
      <w:r>
        <w:rPr>
          <w:rFonts w:ascii="Noor_Lotus" w:hAnsi="Noor_Lotus" w:cs="Noor_Lotus" w:hint="cs"/>
          <w:color w:val="0F005F"/>
          <w:sz w:val="35"/>
          <w:szCs w:val="35"/>
          <w:rtl/>
        </w:rPr>
        <w:t>الحائض ان تغتسل فلتستدخل قطنة، فان خرج فيها شي‌ء من الدم فلا تغتسل، و ان لم تر شيئا فلتغتسل، و ان رأت بعد ذلك صفرة فلتتوضأ و لتصل»</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نحوه</w:t>
      </w:r>
      <w:r>
        <w:rPr>
          <w:rFonts w:ascii="Traditional Arabic" w:hAnsi="Noor_Lotus" w:cs="Traditional Arabic" w:hint="cs"/>
          <w:color w:val="66005C"/>
          <w:sz w:val="35"/>
          <w:szCs w:val="35"/>
          <w:rtl/>
        </w:rPr>
        <w:t xml:space="preserve"> غيره</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في الأمر لها بذلك، و منه مع اعتضاده بفتوى الأصحاب يعرف ضعف ما سمعته عن الاقتصاد، إلا ان الظاهر قصره كغيره على احتمال وجود الدم، إذ احتمال التعبد المحض بعيد جدا، بل المستفاد منها خلافه، نعم قد يشكل الاعتماد على عادتها من الانقطاع ان لم يفدها ذلك قطعا.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ثم ان الظاهر من الصحيح المتقدم كالعبارة و غيرها من عبارات الأصحاب بل صرح به جماعة عدم إيجاب كيفية خاصة لوضع القطنة، و يؤيده مع ذلك الأصل مع اختلاف ما في ذلك من الأخبار و قصور بعضها عن الحجية، ف‍‌</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في مرسل يونس</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عن الصادق (عليه السلام)</w:t>
      </w:r>
      <w:r>
        <w:rPr>
          <w:rFonts w:ascii="Noor_Lotus" w:hAnsi="Noor_Lotus" w:cs="Noor_Lotus" w:hint="cs"/>
          <w:color w:val="0F005F"/>
          <w:sz w:val="35"/>
          <w:szCs w:val="35"/>
          <w:rtl/>
        </w:rPr>
        <w:t xml:space="preserve"> «انها تقوم قائما، و تلزق بطنها بحائط، و تستدخل قطنة بيضاء، و ترفع رجلها اليمنى، فان خرج على رأس القطنة مثل رأس الذباب دم عبيط لم تطهر، و ان لم يخرج فقد طهرت تغتسل و تصلي»</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شرجيل الكندي</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عنه (عليه السلام) أيضا</w:t>
      </w:r>
      <w:r>
        <w:rPr>
          <w:rFonts w:ascii="Noor_Lotus" w:hAnsi="Noor_Lotus" w:cs="Noor_Lotus" w:hint="cs"/>
          <w:color w:val="0F005F"/>
          <w:sz w:val="35"/>
          <w:szCs w:val="35"/>
          <w:rtl/>
        </w:rPr>
        <w:t xml:space="preserve"> «انها تعمد برجلها اليسرى على الحائط، و تستدخل الكرسف بيدها اليمنى»</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 في رفع اليسرى ما عن</w:t>
      </w:r>
      <w:r>
        <w:rPr>
          <w:rFonts w:ascii="Traditional Arabic" w:hAnsi="Noor_Lotus" w:cs="Traditional Arabic" w:hint="cs"/>
          <w:color w:val="66005C"/>
          <w:sz w:val="35"/>
          <w:szCs w:val="35"/>
          <w:rtl/>
        </w:rPr>
        <w:t xml:space="preserve"> الفقه الرضوي</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سماعة</w:t>
      </w:r>
      <w:r>
        <w:rPr>
          <w:rFonts w:ascii="Noor_Lotus" w:hAnsi="Noor_Lotus" w:cs="Noor_Lotus" w:hint="cs"/>
          <w:color w:val="0032DC"/>
          <w:sz w:val="30"/>
          <w:szCs w:val="30"/>
          <w:rtl/>
        </w:rPr>
        <w:t xml:space="preserve"> «5»</w:t>
      </w:r>
      <w:r>
        <w:rPr>
          <w:rFonts w:ascii="Traditional Arabic" w:hAnsi="Noor_Lotus" w:cs="Traditional Arabic" w:hint="cs"/>
          <w:color w:val="66005C"/>
          <w:sz w:val="35"/>
          <w:szCs w:val="35"/>
          <w:rtl/>
        </w:rPr>
        <w:t xml:space="preserve"> عنه (عليه السلام) أيضا ان</w:t>
      </w:r>
      <w:r>
        <w:rPr>
          <w:rFonts w:ascii="Noor_Lotus" w:hAnsi="Noor_Lotus" w:cs="Noor_Lotus" w:hint="cs"/>
          <w:color w:val="0F005F"/>
          <w:sz w:val="35"/>
          <w:szCs w:val="35"/>
          <w:rtl/>
        </w:rPr>
        <w:t xml:space="preserve"> «المرأة ترى الطهر و ترى الصفرة أو الشي‌ء فلا تدري أطهرت أم لا؟ قال: فإذا كان كذلك فلتقم فلتلصق بطنها إلى الحائط، و ترفع رجلها كما رأيت الكلب يصنع إذا أراد ان يبول، ثم تستدخل الكرسف»</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فكان الأخذ بإطلاق الصحيح المتقدم هو المتجه، و ما عساه يظهر من المنقول عن المقنع من الفتوى‌</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الباب- 17-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الباب- 17-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الباب- 17- من أبواب الحيض-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lastRenderedPageBreak/>
        <w:t>(4) المستدرك- الباب- 17-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الباب- 17- من أبواب الحيض- حديث 4.</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191‌</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بمضمون خبر سماعة مع زيادة تقييد الرجل باليسرى ضعيف، و كذا ما يظهر من الفقيه من الجمع بين الأخبار بحمل الصحيح الأول على ما إذا لم تر صفرة، و ما في خبر سماعة من الكيفية المخصوصة على ما إذا رأت الصفرة، و الأولى حمل هذه الأخبار على الاستحباب و زيادة الاستظهار مع تأكده إذا رأت الصفرة و نحوها مما تحصل به الريبة.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 فهل هذا الاستبراء شرط في صحة الغسل فلا يقع بدونه حتى لو استبرأت بعد ذلك و رأت النقاء ما لم تعلم تقدمه بل و لو علمت، لاحتمال كونه شرطا تعبديا أو لا؟ لم أعثر على كلام صريح للأصحاب في ذلك، إلا انه قد يظهر الأول من ملاحظة عباراتهم، و يؤيده استصحاب أحكام الحائض، و ما يظهر من النص و الفتوى، و لعله الأقوى، كما أنه يؤيد الثاني إطلاق ما ورد في كيفية الغسل، لكن ينبغي القطع بصحة الغسل مع فرض وقوعه على وجه تعذر فيه، كنسيان الاستبراء و نحوه ثم استبرأت بعد ذلك فوجدت النقاء و علمت مع ذلك تقدمه، إذ احتمال الشرطية التعبدية حتى بالنسبة الى ذلك بعيدة جدا، ثم انه على تقدير توقف صحة الغسل عليه فهل يسقط مع التعذر كعمى مع فقد المرشد و نحوه؟ وجهان أيضا، و يحتمل إيجاب الغسل عليها ثم العبادة احتياطا حتى تقطع بحصول النقاء فتعيد الغسل، فتأمل جيدا.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فان خرجت</w:t>
      </w:r>
      <w:r>
        <w:rPr>
          <w:rFonts w:ascii="Noor_Lotus" w:hAnsi="Noor_Lotus" w:cs="Noor_Lotus" w:hint="cs"/>
          <w:color w:val="000000"/>
          <w:sz w:val="30"/>
          <w:szCs w:val="30"/>
          <w:rtl/>
        </w:rPr>
        <w:t xml:space="preserve"> القطنة</w:t>
      </w:r>
      <w:r>
        <w:rPr>
          <w:rFonts w:ascii="Noor_Lotus" w:hAnsi="Noor_Lotus" w:cs="Noor_Lotus" w:hint="cs"/>
          <w:color w:val="00663A"/>
          <w:sz w:val="30"/>
          <w:szCs w:val="30"/>
          <w:rtl/>
        </w:rPr>
        <w:t xml:space="preserve"> نقية</w:t>
      </w:r>
      <w:r>
        <w:rPr>
          <w:rFonts w:ascii="Noor_Lotus" w:hAnsi="Noor_Lotus" w:cs="Noor_Lotus" w:hint="cs"/>
          <w:color w:val="000000"/>
          <w:sz w:val="30"/>
          <w:szCs w:val="30"/>
          <w:rtl/>
        </w:rPr>
        <w:t xml:space="preserve"> من الدم و الصفرة</w:t>
      </w:r>
      <w:r>
        <w:rPr>
          <w:rFonts w:ascii="Noor_Lotus" w:hAnsi="Noor_Lotus" w:cs="Noor_Lotus" w:hint="cs"/>
          <w:color w:val="00663A"/>
          <w:sz w:val="30"/>
          <w:szCs w:val="30"/>
          <w:rtl/>
        </w:rPr>
        <w:t xml:space="preserve"> اغتسلت</w:t>
      </w:r>
      <w:r>
        <w:rPr>
          <w:rFonts w:ascii="Noor_Lotus" w:hAnsi="Noor_Lotus" w:cs="Noor_Lotus" w:hint="cs"/>
          <w:color w:val="000000"/>
          <w:sz w:val="30"/>
          <w:szCs w:val="30"/>
          <w:rtl/>
        </w:rPr>
        <w:t xml:space="preserve"> وجوبا لما يجب فيه ذلك إجماعا في صريح المدارك و ظاهر غيره، و هو الحجة، مضافا الى ما تقدم من الصحيح و غيره، و الى ما دل على وجوب المشروط به، فلا استظهار هنا قطعا، و ما يظهر من السرائر من وجود القائل بذلك بل عن الشهيدين توهمه من عبارة المختلف لا يلتفت اليه، نعم يمكن القول به مع ظن العود كما في الدروس، مع ان الأقوى خلافه، إلا ان يكون لها اعتياد في هذا النقاء المتخلل بحيث تطمئن نفسها بعود الحيض فان تكليفها بالغسل حينئذ مع ذلك لا يخلو من تأمل بل منع، للشك في شمول الأدلة لمثلها.</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192‌</w:t>
      </w:r>
    </w:p>
    <w:p w:rsidR="00C17069" w:rsidRDefault="00C17069" w:rsidP="00C17069">
      <w:pPr>
        <w:rPr>
          <w:rFonts w:ascii="Noor_Titr" w:hAnsi="Noor_Titr" w:cs="Noor_Titr" w:hint="cs"/>
          <w:color w:val="286564"/>
          <w:sz w:val="27"/>
          <w:szCs w:val="27"/>
          <w:rtl/>
        </w:rPr>
      </w:pPr>
      <w:r>
        <w:rPr>
          <w:rFonts w:ascii="Noor_Lotus" w:hAnsi="Noor_Lotus" w:cs="Noor_Lotus" w:hint="cs"/>
          <w:color w:val="00663A"/>
          <w:sz w:val="30"/>
          <w:szCs w:val="30"/>
          <w:rtl/>
        </w:rPr>
        <w:lastRenderedPageBreak/>
        <w:t>و إن كانت</w:t>
      </w:r>
      <w:r>
        <w:rPr>
          <w:rFonts w:ascii="Noor_Lotus" w:hAnsi="Noor_Lotus" w:cs="Noor_Lotus" w:hint="cs"/>
          <w:color w:val="000000"/>
          <w:sz w:val="30"/>
          <w:szCs w:val="30"/>
          <w:rtl/>
        </w:rPr>
        <w:t xml:space="preserve"> القطنة</w:t>
      </w:r>
      <w:r>
        <w:rPr>
          <w:rFonts w:ascii="Noor_Lotus" w:hAnsi="Noor_Lotus" w:cs="Noor_Lotus" w:hint="cs"/>
          <w:color w:val="00663A"/>
          <w:sz w:val="30"/>
          <w:szCs w:val="30"/>
          <w:rtl/>
        </w:rPr>
        <w:t xml:space="preserve"> متلطخة</w:t>
      </w:r>
      <w:r>
        <w:rPr>
          <w:rFonts w:ascii="Noor_Lotus" w:hAnsi="Noor_Lotus" w:cs="Noor_Lotus" w:hint="cs"/>
          <w:color w:val="000000"/>
          <w:sz w:val="30"/>
          <w:szCs w:val="30"/>
          <w:rtl/>
        </w:rPr>
        <w:t xml:space="preserve"> و لو بمثل رأس الذباب بالدم أو الصفرة قطعا في الأول و على الأظهر في الثانية كما صرح به في الروض و غيره، و هو المنقول عن صريح سلار، و قد يكون مراد من عبر بالدم أيضا، لاستصحاب أحكام الحائض و غيره، و احتمال اقتصار الاستظهار الآتي على خروج الصفرة و الكدرة مثلا ظاهرا فلا يدخل فيه نحو ما يخرج على رأس القطنة، للشك في شمول أدلته له، كاحتمال اقتصاره على الدم العبيط، فلا يلتفت للصفرة مثلا مطلقا حتى لو خرجت بنفسها ظاهرا سيما إذا كان بعد انقضاء أيام العادة ضعيفان، لما عرفته من الاستصحاب، و إطلاق الأدلة مع الحكم بحيضية ما تراه من الصفرة في هذا الحال لقاعدة الإمكان، و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صحيح سعيد بن يسار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 أبا عبد الله (عليه السلام) عن المرأة تحيض ثم تطهر و ربما رأت بعد ذلك الشي‌ء من الدم الرقيق بعد اغتسالها من طهرها، فقال: تستظهر بعد أيامها بيوم أو يومين، أو ثلاثة، ثم تصلي»</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لتعليق الاغتسال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صحيح ابن مسلم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المتقدم على عدم رؤية شي‌ء، و لا ينافيه قوله (عليه السلام) فيه بعده</w:t>
      </w:r>
      <w:r>
        <w:rPr>
          <w:rFonts w:ascii="Noor_Lotus" w:hAnsi="Noor_Lotus" w:cs="Noor_Lotus" w:hint="cs"/>
          <w:color w:val="0F005F"/>
          <w:sz w:val="35"/>
          <w:szCs w:val="35"/>
          <w:rtl/>
        </w:rPr>
        <w:t xml:space="preserve"> «و ان رأت بعد ذلك صفرة فلتتوضأ و لتصل»</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لإمكان تنزيله على معلومية عدم الحيض و غير ذلك، كما انه لا ينافيه أيضا ما في</w:t>
      </w:r>
      <w:r>
        <w:rPr>
          <w:rFonts w:ascii="Traditional Arabic" w:hAnsi="Noor_Lotus" w:cs="Traditional Arabic" w:hint="cs"/>
          <w:color w:val="66005C"/>
          <w:sz w:val="35"/>
          <w:szCs w:val="35"/>
          <w:rtl/>
        </w:rPr>
        <w:t xml:space="preserve"> مرسل يونس</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المتقدم</w:t>
      </w:r>
      <w:r>
        <w:rPr>
          <w:rFonts w:ascii="Noor_Lotus" w:hAnsi="Noor_Lotus" w:cs="Noor_Lotus" w:hint="cs"/>
          <w:color w:val="000000"/>
          <w:sz w:val="30"/>
          <w:szCs w:val="30"/>
          <w:rtl/>
        </w:rPr>
        <w:t xml:space="preserve"> سابقا من تعليق وجوب الغسل على (خروج شي‌ء)</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من الدم العبيط على القطنة، إذ قد تدخل الصفرة فيه و لو مجازا، أو ينزل على الغالب، أو غير ذلك، مع كونه غير جامع‌</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 حديث 8- و لا يخفى ان لفظة (بيوم) ليس في الوسائل و لكنه موجود في الاستبصار في باب الاستظهار للمستحاضة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الباب- 17-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الباب- 17-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كذا في نسخة الأصل و الصحيح (عدم خروج شي‌ء) لأن وجوب الغسل في المرسل معلق على عدم الخروج.</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lastRenderedPageBreak/>
        <w:t>جواهر الكلام في شرح شرائع الإسلام، ج‌3، ص: 193‌</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لشرائط الحجية، نعم قد ينافيه ما في جملة من</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التي مر بعضها ان الصفرة التي بعد الحيض ليست بحيض، لكن يحتمل تنزيلها على إرادة مضي أيام الحيض مع أيام الاستظهار، و لذا قال في الرياض: انها مخالفة للإجماع بسيطا أو مركبا، و لأخبار الاستظهار، فكان المتجه حينئذ حملها على ما ذكرنا.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 فإنه متى خرجت القطنة متلطخة</w:t>
      </w:r>
      <w:r>
        <w:rPr>
          <w:rFonts w:ascii="Noor_Lotus" w:hAnsi="Noor_Lotus" w:cs="Noor_Lotus" w:hint="cs"/>
          <w:color w:val="00663A"/>
          <w:sz w:val="30"/>
          <w:szCs w:val="30"/>
          <w:rtl/>
        </w:rPr>
        <w:t xml:space="preserve"> صبرت المبتدأة</w:t>
      </w:r>
      <w:r>
        <w:rPr>
          <w:rFonts w:ascii="Noor_Lotus" w:hAnsi="Noor_Lotus" w:cs="Noor_Lotus" w:hint="cs"/>
          <w:color w:val="000000"/>
          <w:sz w:val="30"/>
          <w:szCs w:val="30"/>
          <w:rtl/>
        </w:rPr>
        <w:t xml:space="preserve"> عن الاغتسال و فعل العبادة</w:t>
      </w:r>
      <w:r>
        <w:rPr>
          <w:rFonts w:ascii="Noor_Lotus" w:hAnsi="Noor_Lotus" w:cs="Noor_Lotus" w:hint="cs"/>
          <w:color w:val="00663A"/>
          <w:sz w:val="30"/>
          <w:szCs w:val="30"/>
          <w:rtl/>
        </w:rPr>
        <w:t xml:space="preserve"> حتى تنقى أو تمضي عشرة أيام</w:t>
      </w:r>
      <w:r>
        <w:rPr>
          <w:rFonts w:ascii="Noor_Lotus" w:hAnsi="Noor_Lotus" w:cs="Noor_Lotus" w:hint="cs"/>
          <w:color w:val="000000"/>
          <w:sz w:val="30"/>
          <w:szCs w:val="30"/>
          <w:rtl/>
        </w:rPr>
        <w:t xml:space="preserve"> كما في القواعد و التحرير و الإرشاد و المدارك و كشف اللثام و الرياض، و هو الظاهر من السرائر و المعتبر و غيرهما، بل في المدارك انه إجماع، و في الدروس انه ظاهر الأصحاب في الدور الأول، و يدل عليه- مضافا الى ذلك و الى قاعدة الإمكان ان أجريناها في مثل هذا المقام لأصالة عدم التجاوز، و الى</w:t>
      </w:r>
      <w:r>
        <w:rPr>
          <w:rFonts w:ascii="Traditional Arabic" w:hAnsi="Noor_Lotus" w:cs="Traditional Arabic" w:hint="cs"/>
          <w:color w:val="66005C"/>
          <w:sz w:val="35"/>
          <w:szCs w:val="35"/>
          <w:rtl/>
        </w:rPr>
        <w:t xml:space="preserve"> أخبار الصفات</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في الجامع مع عدم القول بالفصل هنا- خصوص‌</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موثق ابن بكير</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«إذا رأت المرأة الدم في أول حيضها و استمر الدم تركت الصلاة عشرة أيام»</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موثقة الآخر</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قال في الجارية أول ما تحيض يدفع عليها الدم فتكون مستحاضة:</w:t>
      </w:r>
      <w:r>
        <w:rPr>
          <w:rFonts w:ascii="Noor_Lotus" w:hAnsi="Noor_Lotus" w:cs="Noor_Lotus" w:hint="cs"/>
          <w:color w:val="0F005F"/>
          <w:sz w:val="35"/>
          <w:szCs w:val="35"/>
          <w:rtl/>
        </w:rPr>
        <w:t xml:space="preserve"> «إنها تنتظر بالصلاة فلا تصلي حتى يمضي أكثر ما يكون من الحيض، فإذا مضى ذلك و هو عشرة أيام فعلت ما تفعله المستحاضة»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قد يلحق بالمبتدأة من لم يستقر لها عادة في العدد، و ربما فسرت بما يشملها، و قد يشير الى الحكم فيها مضافا الى بعض ما تقدم‌</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 سماعة</w:t>
      </w:r>
      <w:r>
        <w:rPr>
          <w:rFonts w:ascii="Noor_Lotus" w:hAnsi="Noor_Lotus" w:cs="Noor_Lotus" w:hint="cs"/>
          <w:color w:val="0032DC"/>
          <w:sz w:val="30"/>
          <w:szCs w:val="30"/>
          <w:rtl/>
        </w:rPr>
        <w:t xml:space="preserve"> «5»</w:t>
      </w:r>
      <w:r>
        <w:rPr>
          <w:rFonts w:ascii="Traditional Arabic" w:hAnsi="Noor_Lotus" w:cs="Traditional Arabic" w:hint="cs"/>
          <w:color w:val="66005C"/>
          <w:sz w:val="35"/>
          <w:szCs w:val="35"/>
          <w:rtl/>
        </w:rPr>
        <w:t xml:space="preserve"> 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«سألته (عليه السلام) عن الجارية البكر أول ما تحيض تقعد في الشهر يومين و في الشهر</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الباب- 4-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الباب- 8- من أبواب الحيض- حديث 6.</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الباب- 8- من أبواب الحيض- حديث 5.</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الباب- 14- من أبواب الحيض- حديث 1.</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194‌</w:t>
      </w:r>
    </w:p>
    <w:p w:rsidR="00C17069" w:rsidRDefault="00C17069" w:rsidP="00C17069">
      <w:pPr>
        <w:rPr>
          <w:rFonts w:ascii="Noor_Titr" w:hAnsi="Noor_Titr" w:cs="Noor_Titr" w:hint="cs"/>
          <w:color w:val="286564"/>
          <w:sz w:val="27"/>
          <w:szCs w:val="27"/>
          <w:rtl/>
        </w:rPr>
      </w:pPr>
      <w:r>
        <w:rPr>
          <w:rFonts w:ascii="Noor_Lotus" w:hAnsi="Noor_Lotus" w:cs="Noor_Lotus" w:hint="cs"/>
          <w:color w:val="0F005F"/>
          <w:sz w:val="35"/>
          <w:szCs w:val="35"/>
          <w:rtl/>
        </w:rPr>
        <w:t>ثلاثة يختلط عليها لا يكون طمثها في الشهر عدة أيام سواء، قال: فلها أن تجلس و تدع الصلاة ما دامت ترى الدم ما لم تجز العشرة»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 ثم انه هل يختص الحكم المذكور بالمبتدأة مثلا بالدور الأول أو يشمله و الدور الثاني، فيجب عليها الصبر حتى تنقى أو تمضي عشرة؟ وجهان، يؤيد الأول ما سمعته من الدروس ان ظاهر الأصحاب الدور الأول، مضافا الى ما عساه يظهر من</w:t>
      </w:r>
      <w:r>
        <w:rPr>
          <w:rFonts w:ascii="Traditional Arabic" w:hAnsi="Noor_Lotus" w:cs="Traditional Arabic" w:hint="cs"/>
          <w:color w:val="66005C"/>
          <w:sz w:val="35"/>
          <w:szCs w:val="35"/>
          <w:rtl/>
        </w:rPr>
        <w:t xml:space="preserve"> أخبار المستحاضة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أي المستمر بها الدم، كما أنه يؤيد الثاني قاعدة الإمكان و غيرها.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و</w:t>
      </w:r>
      <w:r>
        <w:rPr>
          <w:rFonts w:ascii="Noor_Lotus" w:hAnsi="Noor_Lotus" w:cs="Noor_Lotus" w:hint="cs"/>
          <w:color w:val="000000"/>
          <w:sz w:val="30"/>
          <w:szCs w:val="30"/>
          <w:rtl/>
        </w:rPr>
        <w:t xml:space="preserve"> أما</w:t>
      </w:r>
      <w:r>
        <w:rPr>
          <w:rFonts w:ascii="Noor_Lotus" w:hAnsi="Noor_Lotus" w:cs="Noor_Lotus" w:hint="cs"/>
          <w:color w:val="00663A"/>
          <w:sz w:val="30"/>
          <w:szCs w:val="30"/>
          <w:rtl/>
        </w:rPr>
        <w:t xml:space="preserve"> ذات العادة</w:t>
      </w:r>
      <w:r>
        <w:rPr>
          <w:rFonts w:ascii="Noor_Lotus" w:hAnsi="Noor_Lotus" w:cs="Noor_Lotus" w:hint="cs"/>
          <w:color w:val="000000"/>
          <w:sz w:val="30"/>
          <w:szCs w:val="30"/>
          <w:rtl/>
        </w:rPr>
        <w:t xml:space="preserve"> عددا وقتية كانت أو لا فل‍</w:t>
      </w:r>
      <w:r>
        <w:rPr>
          <w:rFonts w:ascii="Noor_Lotus" w:hAnsi="Noor_Lotus" w:cs="Noor_Lotus" w:hint="cs"/>
          <w:color w:val="00663A"/>
          <w:sz w:val="30"/>
          <w:szCs w:val="30"/>
          <w:rtl/>
        </w:rPr>
        <w:t xml:space="preserve"> تغتسل</w:t>
      </w:r>
      <w:r>
        <w:rPr>
          <w:rFonts w:ascii="Noor_Lotus" w:hAnsi="Noor_Lotus" w:cs="Noor_Lotus" w:hint="cs"/>
          <w:color w:val="000000"/>
          <w:sz w:val="30"/>
          <w:szCs w:val="30"/>
          <w:rtl/>
        </w:rPr>
        <w:t xml:space="preserve"> عند النقاء أو مضي العشرة ان كانت عادتها بلا خلاف أجده، بل الظاهر انه إجماع، و هو المستفاد من‌</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مرسل عبد الله بن المغيرة</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«إذا كانت أيام المرأة عشرة لم تستظهر، فإذا كانت أقل استظهرت»</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w:t>
      </w:r>
      <w:r>
        <w:rPr>
          <w:rFonts w:ascii="Traditional Arabic" w:hAnsi="Noor_Lotus" w:cs="Traditional Arabic" w:hint="cs"/>
          <w:color w:val="66005C"/>
          <w:sz w:val="35"/>
          <w:szCs w:val="35"/>
          <w:rtl/>
        </w:rPr>
        <w:t xml:space="preserve"> غيره</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منه يستفاد كغيره من الأخبار بل كاد يكون متواترا مضافا الى الإجماع محصلا و منقولا ثبوت الاستظهار لها بترك العبادة، و تأخير الغسل ان كانت أيامها أقل من عشرة، لكن هل تغتسل حينئذ بعد مضي يوم واحد،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قول الصادق (عليه السلام) في موثق إسحاق بن جرير</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«إن كان أيام حيضها دون عشرة أيام استظهرت بيوم واحد»</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 مرسل داود</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مولى أبي المعزى، أو بيومين كما رواه</w:t>
      </w:r>
      <w:r>
        <w:rPr>
          <w:rFonts w:ascii="Traditional Arabic" w:hAnsi="Noor_Lotus" w:cs="Traditional Arabic" w:hint="cs"/>
          <w:color w:val="66005C"/>
          <w:sz w:val="35"/>
          <w:szCs w:val="35"/>
          <w:rtl/>
        </w:rPr>
        <w:t xml:space="preserve"> زرارة في الحسن كالصحيح</w:t>
      </w:r>
      <w:r>
        <w:rPr>
          <w:rFonts w:ascii="Noor_Lotus" w:hAnsi="Noor_Lotus" w:cs="Noor_Lotus" w:hint="cs"/>
          <w:color w:val="0032DC"/>
          <w:sz w:val="30"/>
          <w:szCs w:val="30"/>
          <w:rtl/>
        </w:rPr>
        <w:t xml:space="preserve"> «6»</w:t>
      </w:r>
      <w:r>
        <w:rPr>
          <w:rFonts w:ascii="Noor_Lotus" w:hAnsi="Noor_Lotus" w:cs="Noor_Lotus" w:hint="cs"/>
          <w:color w:val="000000"/>
          <w:sz w:val="30"/>
          <w:szCs w:val="30"/>
          <w:rtl/>
        </w:rPr>
        <w:t xml:space="preserve"> مضمرا في الكافي و مسندا الى الباقر (عليه السلام) عن التهذيب، أو بثلاثة كما عن الصدوق، و رواه</w:t>
      </w:r>
      <w:r>
        <w:rPr>
          <w:rFonts w:ascii="Traditional Arabic" w:hAnsi="Noor_Lotus" w:cs="Traditional Arabic" w:hint="cs"/>
          <w:color w:val="66005C"/>
          <w:sz w:val="35"/>
          <w:szCs w:val="35"/>
          <w:rtl/>
        </w:rPr>
        <w:t xml:space="preserve"> سماعة</w:t>
      </w:r>
      <w:r>
        <w:rPr>
          <w:rFonts w:ascii="Noor_Lotus" w:hAnsi="Noor_Lotus" w:cs="Noor_Lotus" w:hint="cs"/>
          <w:color w:val="0032DC"/>
          <w:sz w:val="30"/>
          <w:szCs w:val="30"/>
          <w:rtl/>
        </w:rPr>
        <w:t xml:space="preserve"> «7»</w:t>
      </w:r>
      <w:r>
        <w:rPr>
          <w:rFonts w:ascii="Traditional Arabic" w:hAnsi="Noor_Lotus" w:cs="Traditional Arabic" w:hint="cs"/>
          <w:color w:val="66005C"/>
          <w:sz w:val="35"/>
          <w:szCs w:val="35"/>
          <w:rtl/>
        </w:rPr>
        <w:t xml:space="preserve"> في الموثق مضمرا،</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محمد بن عمرو بن سعيد عن الرضا (عليه السلام)</w:t>
      </w:r>
      <w:r>
        <w:rPr>
          <w:rFonts w:ascii="Noor_Lotus" w:hAnsi="Noor_Lotus" w:cs="Noor_Lotus" w:hint="cs"/>
          <w:color w:val="0032DC"/>
          <w:sz w:val="30"/>
          <w:szCs w:val="30"/>
          <w:rtl/>
        </w:rPr>
        <w:t xml:space="preserve"> «8»</w:t>
      </w:r>
      <w:r>
        <w:rPr>
          <w:rFonts w:ascii="Traditional Arabic" w:hAnsi="Noor_Lotus" w:cs="Traditional Arabic" w:hint="cs"/>
          <w:color w:val="66005C"/>
          <w:sz w:val="35"/>
          <w:szCs w:val="35"/>
          <w:rtl/>
        </w:rPr>
        <w:t>،</w:t>
      </w:r>
      <w:r>
        <w:rPr>
          <w:rFonts w:ascii="Noor_Lotus" w:hAnsi="Noor_Lotus" w:cs="Noor_Lotus" w:hint="cs"/>
          <w:color w:val="000000"/>
          <w:sz w:val="30"/>
          <w:szCs w:val="30"/>
          <w:rtl/>
        </w:rPr>
        <w:t xml:space="preserve"> أو</w:t>
      </w:r>
      <w:r>
        <w:rPr>
          <w:rFonts w:ascii="Noor_Lotus" w:hAnsi="Noor_Lotus" w:cs="Noor_Lotus" w:hint="cs"/>
          <w:color w:val="00663A"/>
          <w:sz w:val="30"/>
          <w:szCs w:val="30"/>
          <w:rtl/>
        </w:rPr>
        <w:t xml:space="preserve"> بعد</w:t>
      </w:r>
      <w:r>
        <w:rPr>
          <w:rFonts w:ascii="Noor_Lotus" w:hAnsi="Noor_Lotus" w:cs="Noor_Lotus" w:hint="cs"/>
          <w:color w:val="000000"/>
          <w:sz w:val="30"/>
          <w:szCs w:val="30"/>
          <w:rtl/>
        </w:rPr>
        <w:t xml:space="preserve"> مضي</w:t>
      </w:r>
      <w:r>
        <w:rPr>
          <w:rFonts w:ascii="Noor_Lotus" w:hAnsi="Noor_Lotus" w:cs="Noor_Lotus" w:hint="cs"/>
          <w:color w:val="00663A"/>
          <w:sz w:val="30"/>
          <w:szCs w:val="30"/>
          <w:rtl/>
        </w:rPr>
        <w:t xml:space="preserve"> يوم أو يومين من عادتها</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الباب- 13-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الباب- 13- من أبواب الحيض-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الباب- 13- من أبواب الحيض- حديث 4.</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(6) الوسائل- الباب- 13- من أبواب الحيض- حديث 13.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(7) الوسائل- الباب- 13-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(8) الوسائل- الباب- 13- من أبواب الحيض- حديث 10.</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195‌</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كما في النهاية و النافع و القواعد و التحرير و المختلف و ظاهر الوسيلة و عن الصدوق و المفيد، بل قيل انه المشهور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الباقر (عليه السلام) في خبر زرارة</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«و المستحاضة تستظهر بيوم أو يومين»</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خبره الآخر</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الطامث تقعد بعدد أيامها كيف تصنع؟ قال: تستظهر بيوم أو يومين ثم هي مستحاضة»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 أيضا في صحيح محمد بن مسلم</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المروي في المعتبر من كتاب المشيخة للحسن بن محبوب</w:t>
      </w:r>
      <w:r>
        <w:rPr>
          <w:rFonts w:ascii="Noor_Lotus" w:hAnsi="Noor_Lotus" w:cs="Noor_Lotus" w:hint="cs"/>
          <w:color w:val="0F005F"/>
          <w:sz w:val="35"/>
          <w:szCs w:val="35"/>
          <w:rtl/>
        </w:rPr>
        <w:t xml:space="preserve"> في الحائض إذا رأت دما بعد أيامها التي كانت ترى الدم فيها: (فلتقعد عن الصلاة يوما أو يومين)</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 أيضا في خبر إسماعيل الجعفي</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«المستحاضة تقعد أيام قرئها، ثم تحتاط بيوم أو يومين»</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أو مع زيادة الثلاثة كما في السرائر و عن التذكرة و غيرها، و رواه</w:t>
      </w:r>
      <w:r>
        <w:rPr>
          <w:rFonts w:ascii="Traditional Arabic" w:hAnsi="Noor_Lotus" w:cs="Traditional Arabic" w:hint="cs"/>
          <w:color w:val="66005C"/>
          <w:sz w:val="35"/>
          <w:szCs w:val="35"/>
          <w:rtl/>
        </w:rPr>
        <w:t xml:space="preserve"> سعيد بن يسار في الصحيح</w:t>
      </w:r>
      <w:r>
        <w:rPr>
          <w:rFonts w:ascii="Noor_Lotus" w:hAnsi="Noor_Lotus" w:cs="Noor_Lotus" w:hint="cs"/>
          <w:color w:val="0032DC"/>
          <w:sz w:val="30"/>
          <w:szCs w:val="30"/>
          <w:rtl/>
        </w:rPr>
        <w:t xml:space="preserve"> «5»</w:t>
      </w:r>
      <w:r>
        <w:rPr>
          <w:rFonts w:ascii="Traditional Arabic" w:hAnsi="Noor_Lotus" w:cs="Traditional Arabic" w:hint="cs"/>
          <w:color w:val="66005C"/>
          <w:sz w:val="35"/>
          <w:szCs w:val="35"/>
          <w:rtl/>
        </w:rPr>
        <w:t xml:space="preserve"> عن الصادق (عليه السلام)</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أحمد بن محمد بن أبي نصر في الصحيح</w:t>
      </w:r>
      <w:r>
        <w:rPr>
          <w:rFonts w:ascii="Noor_Lotus" w:hAnsi="Noor_Lotus" w:cs="Noor_Lotus" w:hint="cs"/>
          <w:color w:val="0032DC"/>
          <w:sz w:val="30"/>
          <w:szCs w:val="30"/>
          <w:rtl/>
        </w:rPr>
        <w:t xml:space="preserve"> «6»</w:t>
      </w:r>
      <w:r>
        <w:rPr>
          <w:rFonts w:ascii="Traditional Arabic" w:hAnsi="Noor_Lotus" w:cs="Traditional Arabic" w:hint="cs"/>
          <w:color w:val="66005C"/>
          <w:sz w:val="35"/>
          <w:szCs w:val="35"/>
          <w:rtl/>
        </w:rPr>
        <w:t xml:space="preserve"> عن الرضا (عليه السلام)،</w:t>
      </w:r>
      <w:r>
        <w:rPr>
          <w:rFonts w:ascii="Noor_Lotus" w:hAnsi="Noor_Lotus" w:cs="Noor_Lotus" w:hint="cs"/>
          <w:color w:val="000000"/>
          <w:sz w:val="30"/>
          <w:szCs w:val="30"/>
          <w:rtl/>
        </w:rPr>
        <w:t xml:space="preserve"> أو انها تنتظر العشرة كما هو ظاهر المقنعة و عن المرتضى و أبي علي و ظاهر الجمل، و رواه</w:t>
      </w:r>
      <w:r>
        <w:rPr>
          <w:rFonts w:ascii="Traditional Arabic" w:hAnsi="Noor_Lotus" w:cs="Traditional Arabic" w:hint="cs"/>
          <w:color w:val="66005C"/>
          <w:sz w:val="35"/>
          <w:szCs w:val="35"/>
          <w:rtl/>
        </w:rPr>
        <w:t xml:space="preserve"> عبد الله ابن المغيرة</w:t>
      </w:r>
      <w:r>
        <w:rPr>
          <w:rFonts w:ascii="Noor_Lotus" w:hAnsi="Noor_Lotus" w:cs="Noor_Lotus" w:hint="cs"/>
          <w:color w:val="0032DC"/>
          <w:sz w:val="30"/>
          <w:szCs w:val="30"/>
          <w:rtl/>
        </w:rPr>
        <w:t xml:space="preserve"> «7»</w:t>
      </w:r>
      <w:r>
        <w:rPr>
          <w:rFonts w:ascii="Traditional Arabic" w:hAnsi="Noor_Lotus" w:cs="Traditional Arabic" w:hint="cs"/>
          <w:color w:val="66005C"/>
          <w:sz w:val="35"/>
          <w:szCs w:val="35"/>
          <w:rtl/>
        </w:rPr>
        <w:t xml:space="preserve"> مرسلا عن الصادق (عليه السلام)،</w:t>
      </w:r>
      <w:r>
        <w:rPr>
          <w:rFonts w:ascii="Noor_Lotus" w:hAnsi="Noor_Lotus" w:cs="Noor_Lotus" w:hint="cs"/>
          <w:color w:val="000000"/>
          <w:sz w:val="30"/>
          <w:szCs w:val="30"/>
          <w:rtl/>
        </w:rPr>
        <w:t xml:space="preserve"> 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يونس بن يعقوب في الصحيح</w:t>
      </w:r>
      <w:r>
        <w:rPr>
          <w:rFonts w:ascii="Noor_Lotus" w:hAnsi="Noor_Lotus" w:cs="Noor_Lotus" w:hint="cs"/>
          <w:color w:val="0032DC"/>
          <w:sz w:val="30"/>
          <w:szCs w:val="30"/>
          <w:rtl/>
        </w:rPr>
        <w:t xml:space="preserve"> «8»</w:t>
      </w:r>
      <w:r>
        <w:rPr>
          <w:rFonts w:ascii="Traditional Arabic" w:hAnsi="Noor_Lotus" w:cs="Traditional Arabic" w:hint="cs"/>
          <w:color w:val="66005C"/>
          <w:sz w:val="35"/>
          <w:szCs w:val="35"/>
          <w:rtl/>
        </w:rPr>
        <w:t xml:space="preserve"> قلت لأبي عبد الله (عليه السلام):</w:t>
      </w:r>
      <w:r>
        <w:rPr>
          <w:rFonts w:ascii="Noor_Lotus" w:hAnsi="Noor_Lotus" w:cs="Noor_Lotus" w:hint="cs"/>
          <w:color w:val="0F005F"/>
          <w:sz w:val="35"/>
          <w:szCs w:val="35"/>
          <w:rtl/>
        </w:rPr>
        <w:t xml:space="preserve"> «امرأة رأت الدم في حيضها حتى تجاوز وقتها متى ينبغي لها أن تصلي؟ قال: تنتظر عدتها التي كانت تجلس، ثم تستظهر بعشرة أيام»</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كذا رواه</w:t>
      </w:r>
      <w:r>
        <w:rPr>
          <w:rFonts w:ascii="Traditional Arabic" w:hAnsi="Noor_Lotus" w:cs="Traditional Arabic" w:hint="cs"/>
          <w:color w:val="66005C"/>
          <w:sz w:val="35"/>
          <w:szCs w:val="35"/>
          <w:rtl/>
        </w:rPr>
        <w:t xml:space="preserve"> يونس عنه (عليه السلام) أيضا في الصحيح</w:t>
      </w:r>
      <w:r>
        <w:rPr>
          <w:rFonts w:ascii="Noor_Lotus" w:hAnsi="Noor_Lotus" w:cs="Noor_Lotus" w:hint="cs"/>
          <w:color w:val="0032DC"/>
          <w:sz w:val="30"/>
          <w:szCs w:val="30"/>
          <w:rtl/>
        </w:rPr>
        <w:t xml:space="preserve"> «9»</w:t>
      </w:r>
      <w:r>
        <w:rPr>
          <w:rFonts w:ascii="Traditional Arabic" w:hAnsi="Noor_Lotus" w:cs="Traditional Arabic" w:hint="cs"/>
          <w:color w:val="66005C"/>
          <w:sz w:val="35"/>
          <w:szCs w:val="35"/>
          <w:rtl/>
        </w:rPr>
        <w:t xml:space="preserve"> في النفساء،</w:t>
      </w:r>
      <w:r>
        <w:rPr>
          <w:rFonts w:ascii="Noor_Lotus" w:hAnsi="Noor_Lotus" w:cs="Noor_Lotus" w:hint="cs"/>
          <w:color w:val="000000"/>
          <w:sz w:val="30"/>
          <w:szCs w:val="30"/>
          <w:rtl/>
        </w:rPr>
        <w:t xml:space="preserve"> و المراد إلى عشرة كما فهمه الشيخ منها وجوه، بل ما عدا الأول منها أقوال.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لعل الأقوى في النظر في الجمع بين الأخبار المتقدمة بعد تحكيم بعضها على بعض‌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 حديث 14.</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الباب- 13- من أبواب الحيض- حديث 13.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الباب- 13- من أبواب الحيض- حديث 15.</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الباب- 13- من أبواب الحيض- حديث 7.</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الباب- 13- من أبواب الحيض- حديث 8.</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(6) الوسائل- الباب- 13- من أبواب الحيض- حديث 9.</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(7) الوسائل- الباب- 13- من أبواب الحيض- حديث 11.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(8) الوسائل- الباب- 13- من أبواب الحيض- حديث 12.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(9) الوسائل- الباب- 3- من أبواب النفاس- حديث 3.</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196‌</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ثبوت الاستظهار إلى عشرة أيام لصلاحية كل من الأخبار المتقدمة لإثبات ما اشتملت عليه، إذ هي بين موثق معتضد بغيره و صحيح كذلك، و قد يؤيد باستصحاب أحكام الحائض، و بقاعدة الإمكان التي قد عرفت نقل الإجماع عليها بما يشمل المقام، و بما دل عليه‌</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الموثق و الحسن</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من ان</w:t>
      </w:r>
      <w:r>
        <w:rPr>
          <w:rFonts w:ascii="Noor_Lotus" w:hAnsi="Noor_Lotus" w:cs="Noor_Lotus" w:hint="cs"/>
          <w:color w:val="0F005F"/>
          <w:sz w:val="35"/>
          <w:szCs w:val="35"/>
          <w:rtl/>
        </w:rPr>
        <w:t xml:space="preserve"> (كل ما تراه قبل العشرة فهو من الحيضة السابقة)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بأصالة الحيض في دم النساء، و بإطلاق الاستظهار في جملة من الأخبار، فإن المراد به بحسب الظاهر طلب ظهور الحال من الحيض و عدمه، و ذلك لا يحصل إلا بالانتظار إلى العشرة، و ربما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مرسل يونس</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عن الصادق (عليه السلام) قال:</w:t>
      </w:r>
      <w:r>
        <w:rPr>
          <w:rFonts w:ascii="Noor_Lotus" w:hAnsi="Noor_Lotus" w:cs="Noor_Lotus" w:hint="cs"/>
          <w:color w:val="0F005F"/>
          <w:sz w:val="35"/>
          <w:szCs w:val="35"/>
          <w:rtl/>
        </w:rPr>
        <w:t xml:space="preserve"> «إذا حاضت المرأة و كان حيضها خمسة أيام ثم انقطع الدم اغتسلت و صلّت، فإن رأت بعد ذلك و لم يتم لها من يوم طهرت عشرة أيام فذلك من الحيض، فلتدع الصلاة»</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الى غير ذلك من المؤيدات الكثيرة</w:t>
      </w:r>
      <w:r>
        <w:rPr>
          <w:rFonts w:ascii="Traditional Arabic" w:hAnsi="Noor_Lotus" w:cs="Traditional Arabic" w:hint="cs"/>
          <w:color w:val="66005C"/>
          <w:sz w:val="35"/>
          <w:szCs w:val="35"/>
          <w:rtl/>
        </w:rPr>
        <w:t xml:space="preserve"> كأخبار الصفات</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مع التتميم بعدم القول بالفصل و غيرها، و بذلك كله يظهر لك ما في الرياض من التنظر فيه بقصور سند أدلته و قلة عدده و العامل به، مع احتمالها الورود مورد الغالب، و هو كون العادة سبعة أو ثمانية، فتتحد مع غيرها من الأخبار، و ذلك لما عرفت من عدم القصور في غير المرسل المتقدم، و هو مع اعتضاده بغيره من الصحيحين السابقين غير قادح كدعوى قلة العدد، و كيف و المتحد حجة فضلا عن المتعدد المعتضد بما سمعت، و أما قلة العامل فقد عرفت انه ظاهر المفيد (رحمه الله)، و قد يظهر من الصدوقين و غيرهما، و هو المنقول عن المرتضى و أبي علي و الشيخ، و قد أجازه المصنف في المعتبر، و الشهيد في الدروس و الذكرى و البيان و ان احتاط بقول المشهور في الأول، و اشترط ظن الحيض في الأخيرين،</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الباب- 10- من أبواب الحيض- حديث 11 و الباب- 11- حديث 3 و الباب- 12-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الباب- 12-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الباب- 3- من أبواب الحيض.</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197‌</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و قد يظهر أيضا من المحقق الثاني في جامع المقاصد، و الشهيد في الروض، و المقدس الأردبيلي و الفاضل المحدث البحراني في الحدائق و غيرهم، و قواه في الذخيرة، و أما احتمال ورودها مورد الغالب فهو معارض بمثله بالنسبة إلى تلك الأخبار، و ما عساه يقال:- انه يخلو ما عدا الغالب حينئذ عن النص بالاستظهار إلا ان إلحاقه بالإجماع المركب كاف في ثبوته فيه، و الإجماع لا يتم إلا في الناقض عن الثلاثة، فتبقى هي كالزائد عليها إلى العشرة خالية عن الدليل، فيرجع حينئذ إلى مقتضى الأصل، و هو عدم مشروعية الاستظهار، فتعين القول بالأول- ففيه ان المراد بالحمل على الغالب إبقاء ما دل على العشرة على إطلاقه، و حمل أخبار الثلاثة مثلا على الغالب في أيام العادة فلا تنفي غير الغالب، فتبقى حينئذ داخلة فيما دل على الأول، على انه يكفي في ثبوت الاستظهار في غير الغالب الأخبار المطلقة الآمرة به، و ما عرفته سابقا من الاستصحاب و الأصل و قاعدة الإمكان و نحو ذلك مما تقدم، و به يظهر لك ما في دعوى ان الأصل عدم مشروعية الاستظهار، فتأمل جيدا، فكان الأظهر حينئذ ثبوت الاستظهار للعشرة.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كيف كان فهل الاستظهار على أي تقدير واجب كما صرح به في السرائر، و نقل عن ظاهر الأكثر، و يشهد له التتبع، أو مندوب كما صرح به بعض المتأخرين، بل نقله في المدارك عن عامتهم و ان لم نتحققه، أو انه مباح كما يظهر من المصنف في المعتبر، و اختاره في الذخيرة؟ و يشهد للأول- مضافا الى كثير مما تقدم سابقا و الاحتياط في ترك العبادة لكونه عزيمة على الحائض- ظاهر الأمر به في المعتبرة المستفيضة حد الاستفاضة، و لا يقدح فيه كونه في بعضها بالجملة الخبرية بعد ظهورها في ذلك، كما يشهد للثاني انه قضية الجمع بين أخبار الاستظهار و بين ما دل على حيضية أيام العادة فقط ك‍‌</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(صلى الله عليه و آله)</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(تحيضي أيام أقرائك)</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(عليه السلام):</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الباب- 7- من أبواب الحيض- حديث (2) مع اختلاف في اللفظ.</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 من أبواب الاستحاضة- حديث 1.</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198‌</w:t>
      </w:r>
    </w:p>
    <w:p w:rsidR="00C17069" w:rsidRDefault="00C17069" w:rsidP="00C17069">
      <w:pPr>
        <w:rPr>
          <w:rFonts w:ascii="Noor_Titr" w:hAnsi="Noor_Titr" w:cs="Noor_Titr" w:hint="cs"/>
          <w:color w:val="286564"/>
          <w:sz w:val="27"/>
          <w:szCs w:val="27"/>
          <w:rtl/>
        </w:rPr>
      </w:pPr>
      <w:r>
        <w:rPr>
          <w:rFonts w:ascii="Noor_Lotus" w:hAnsi="Noor_Lotus" w:cs="Noor_Lotus" w:hint="cs"/>
          <w:color w:val="0F005F"/>
          <w:sz w:val="35"/>
          <w:szCs w:val="35"/>
          <w:rtl/>
        </w:rPr>
        <w:t>«المستحاضة تنظر أيامها فلا تصلي فيها و لا يقربها بعلها، فإذا جازت أيامها و رأت الدم يثقب الكرسف اغتسلت للظهر- الى ان قال-: و ان كان الدم لا يثقب الكرسف توضأت و دخلت المسجد و صلّت كل صلاة بوضوء، و هذه يأتيها بعلها إلا في أيام حيضها»</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غير ذلك من</w:t>
      </w:r>
      <w:r>
        <w:rPr>
          <w:rFonts w:ascii="Traditional Arabic" w:hAnsi="Noor_Lotus" w:cs="Traditional Arabic" w:hint="cs"/>
          <w:color w:val="66005C"/>
          <w:sz w:val="35"/>
          <w:szCs w:val="35"/>
          <w:rtl/>
        </w:rPr>
        <w:t xml:space="preserve"> المعتبرة المستفيضة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الدالة على تحيضها بها دون غيرها، مضافا الى ما في أخبار الاستظهار من الترديد الذي ينافي الوجوب، مع ان اختلافها ذلك الاختلاف الذي لا يرجى جمعه، و اشتمال بعضها على لفظ الاحتياط أقوى شاهد على إرادة الاستحباب، لا أقل من تعارض الأخبار من الجانبين، فتبقى أصالة البراءة سالمة عن المعارض في البين، و يشهد للثالث أن أوامر الاستظهار و ارادة في مقام توهم الحظر في ترك الصلاة مثلا التي هي عماد الدين و من ضروريات شريعة سيد المرسلين </w:t>
      </w:r>
      <w:r>
        <w:rPr>
          <w:rFonts w:ascii="Noor_Lotus" w:hAnsi="Noor_Lotus" w:cs="Noor_Lotus" w:hint="cs"/>
          <w:color w:val="000000"/>
          <w:sz w:val="30"/>
          <w:szCs w:val="30"/>
          <w:rtl/>
        </w:rPr>
        <w:lastRenderedPageBreak/>
        <w:t>(ص)، فلا تفيد إلا الإباحة، على انها معارضة بما سمعت من الأوامر بتحيضها أيام العادة، فينتفي بذلك و بالأصل الوجوب كالاستحباب، مع انه لا وجه له في ترك العبادة لكون الرجحان من مقوماتها.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لعل الأقوى في النظر الأول، فيتحصل حينئذ من المختار هنا و في المسألة السابقة وجوب الاستظهار للعشرة، و اختاره الفاضل الطباطبائي في منظومته، كما هو قضية الاستصحاب و أصالة الحيض، و لكثير مما تقدم من أدلة قاعدة الإمكان من الإجماعات و غيرها و لنفس القاعدة أيضا، و لما في الموثق و الحسن و مرسل يونس التي تقدمت الإشارة إليها، و غيرها مما دل على حيضية ما قبل العشرة، و للأمر بالاستظهار من غير تقييد، إذ المراد به ظهور الحال، و هو لا يكون إلا بالعشرة، و ما يقال: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ان الاستظهار لا ينافي فعل العبادة مثلا في أيامه مدفوع بأنه غير خفي على من لاحظ أخبار الباب و كلام الأصحاب كون المراد بالاستظهار ترك العبادة لظهور الحال لا فعلها.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الباب- 4- من أبواب الحيض.</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199‌</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لا يقال: انه بناء على ذلك لم يظهر وجه لما وقع في بعض</w:t>
      </w:r>
      <w:r>
        <w:rPr>
          <w:rFonts w:ascii="Traditional Arabic" w:hAnsi="Noor_Lotus" w:cs="Traditional Arabic" w:hint="cs"/>
          <w:color w:val="66005C"/>
          <w:sz w:val="35"/>
          <w:szCs w:val="35"/>
          <w:rtl/>
        </w:rPr>
        <w:t xml:space="preserve"> المعتبرة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من التفصيل بين من كانت عادتها عشرة و بين ما كانت أقل، فخصت الاستظهار بالثانية دون الأولى.</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لأنا نقول: انه لا فرق في ذلك بناء على المختار، بل الفرق ان الأولى لا استظهار لها باعتبار ان عادتها عشرة، فلا يظهر باستمراره انها ليست بحائض، بخلاف الثانية التي تستظهر بانقطاعه و باستمراره، و من هنا أمرها بالاستظهار، و إلا فهي مشتركة معها في سائر أحكام الحائض، و مما يؤيده أيضا غاية التأييد ما ستسمعه من ظهور</w:t>
      </w:r>
      <w:r>
        <w:rPr>
          <w:rFonts w:ascii="Traditional Arabic" w:hAnsi="Noor_Lotus" w:cs="Traditional Arabic" w:hint="cs"/>
          <w:color w:val="66005C"/>
          <w:sz w:val="35"/>
          <w:szCs w:val="35"/>
          <w:rtl/>
        </w:rPr>
        <w:t xml:space="preserve"> أخبار الاستظهار</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بالحكم باستحاضة ما بعدها، و هو لا يتجه إلا على ذلك على ما ستعرف، بل يؤيده أيضا اختلاف الأخبار</w:t>
      </w:r>
      <w:r>
        <w:rPr>
          <w:rFonts w:ascii="Traditional Arabic" w:hAnsi="Noor_Lotus" w:cs="Traditional Arabic" w:hint="cs"/>
          <w:color w:val="66005C"/>
          <w:sz w:val="35"/>
          <w:szCs w:val="35"/>
          <w:rtl/>
        </w:rPr>
        <w:t xml:space="preserve"> بالأمر باليوم في بعض</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باليومين في آخر</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بالثلاثة في ثالث</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بالعشرة في رابع</w:t>
      </w:r>
      <w:r>
        <w:rPr>
          <w:rFonts w:ascii="Noor_Lotus" w:hAnsi="Noor_Lotus" w:cs="Noor_Lotus" w:hint="cs"/>
          <w:color w:val="0032DC"/>
          <w:sz w:val="30"/>
          <w:szCs w:val="30"/>
          <w:rtl/>
        </w:rPr>
        <w:t xml:space="preserve"> «6»</w:t>
      </w:r>
      <w:r>
        <w:rPr>
          <w:rFonts w:ascii="Noor_Lotus" w:hAnsi="Noor_Lotus" w:cs="Noor_Lotus" w:hint="cs"/>
          <w:color w:val="000000"/>
          <w:sz w:val="30"/>
          <w:szCs w:val="30"/>
          <w:rtl/>
        </w:rPr>
        <w:t xml:space="preserve"> إذ المراد منها- بعد تأليفها و جعلها كالكلام الواحد فإنهم (عليهم السلام) بمنزلة ذلك و ان تعددوا- استظهار حالها باليوم الواحد، و إلا فباليومين، و إلا فبالثلاثة، و إلا فبالعشرة، ثم هي مستحاضة، و هو أولى من حملها على إرادة الواجب التخييري كما عساه يشهد له</w:t>
      </w:r>
      <w:r>
        <w:rPr>
          <w:rFonts w:ascii="Traditional Arabic" w:hAnsi="Noor_Lotus" w:cs="Traditional Arabic" w:hint="cs"/>
          <w:color w:val="66005C"/>
          <w:sz w:val="35"/>
          <w:szCs w:val="35"/>
          <w:rtl/>
        </w:rPr>
        <w:t xml:space="preserve"> الترديد بين اليوم و اليومين في بعض</w:t>
      </w:r>
      <w:r>
        <w:rPr>
          <w:rFonts w:ascii="Noor_Lotus" w:hAnsi="Noor_Lotus" w:cs="Noor_Lotus" w:hint="cs"/>
          <w:color w:val="0032DC"/>
          <w:sz w:val="30"/>
          <w:szCs w:val="30"/>
          <w:rtl/>
        </w:rPr>
        <w:t xml:space="preserve"> «7»</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الثلاثة في آخر</w:t>
      </w:r>
      <w:r>
        <w:rPr>
          <w:rFonts w:ascii="Noor_Lotus" w:hAnsi="Noor_Lotus" w:cs="Noor_Lotus" w:hint="cs"/>
          <w:color w:val="0032DC"/>
          <w:sz w:val="30"/>
          <w:szCs w:val="30"/>
          <w:rtl/>
        </w:rPr>
        <w:t xml:space="preserve"> «8»</w:t>
      </w:r>
      <w:r>
        <w:rPr>
          <w:rFonts w:ascii="Noor_Lotus" w:hAnsi="Noor_Lotus" w:cs="Noor_Lotus" w:hint="cs"/>
          <w:color w:val="000000"/>
          <w:sz w:val="30"/>
          <w:szCs w:val="30"/>
          <w:rtl/>
        </w:rPr>
        <w:t xml:space="preserve"> لما فيه من المجاز في الأمر فيها، مع انه لا يتجه في‌</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قول الصادق (عليه السلام)</w:t>
      </w:r>
      <w:r>
        <w:rPr>
          <w:rFonts w:ascii="Noor_Lotus" w:hAnsi="Noor_Lotus" w:cs="Noor_Lotus" w:hint="cs"/>
          <w:color w:val="0032DC"/>
          <w:sz w:val="30"/>
          <w:szCs w:val="30"/>
          <w:rtl/>
        </w:rPr>
        <w:t xml:space="preserve"> «9»</w:t>
      </w:r>
      <w:r>
        <w:rPr>
          <w:rFonts w:ascii="Traditional Arabic" w:hAnsi="Noor_Lotus" w:cs="Traditional Arabic" w:hint="cs"/>
          <w:color w:val="66005C"/>
          <w:sz w:val="35"/>
          <w:szCs w:val="35"/>
          <w:rtl/>
        </w:rPr>
        <w:t xml:space="preserve"> في صحيح الحسين بن نعيم الصحاف:</w:t>
      </w:r>
      <w:r>
        <w:rPr>
          <w:rFonts w:ascii="Noor_Lotus" w:hAnsi="Noor_Lotus" w:cs="Noor_Lotus" w:hint="cs"/>
          <w:color w:val="0F005F"/>
          <w:sz w:val="35"/>
          <w:szCs w:val="35"/>
          <w:rtl/>
        </w:rPr>
        <w:t xml:space="preserve"> «و ان لم ينقطع الدم عنها إلا بعد ما تمضي الأيام التي كانت ترى الدم فيها بيوم أو يومين فلتغتسل ثم تحتشي»</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 لظهور كون الترديد فيه على حسب الترديد في غيره، و هو لا يقبل الحمل على التخيير، بل لعله ظاهر فيما قلنا، فكان الأولى حينئذ حمل الترديد في تلك الأخبار‌</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 حديث 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الباب- 13- من أبواب الحيض- حديث 2 و 3 و 4.</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الباب- 13- من أبواب الحيض- حديث 3.</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الباب- 13- من أبواب الحيض- حديث 7.</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الباب- 13-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(6) الوسائل- الباب- 13- من أبواب الحيض- حديث 12.</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(7) الوسائل- الباب- 13- من أبواب الحيض- حديث 7.</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(8) الوسائل- الباب- 13- من أبواب الحيض- حديث 9.</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(9) الوسائل- الباب- 1- من أبواب الاستحاضة- حديث 7.</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200‌</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على إرادة ما ذكرنا، و لعله الذي أراده العلامة في المنتهى، قال بعد ان استوجه عدم إرادة التخيير: «بل المراد التفصيل اعتمادا على اجتهاد المرأة في قوة المزاج و ضعفه الموجبين لزيادة الحيض و قلته».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قلت: لم أعثر على أحد ممن قال بالوجوب صرح بدعوى الوجوب التخييري، بل هو شي‌ء تخيله المتأخرون من الترديد في كلام القائلين بالوجوب كالأخبار، و من المحتمل بل لعله الظاهر إرادة المردد منهم ما ذكرناه في الأخبار، على ان الحمل على الوجوب التخييري لا يصلح إلا على إرادة التخيير في الحيض و الاستحاضة، و يتبعهما حينئذ ما يترتب عليهما، و إلا فلا معنى للتخيير بين الواجب و عدمه، و لا يخفى ما فيه من البعد عن مدلول الأخبار، بل يمكن دعوى القطع بعدمه، لعدم </w:t>
      </w:r>
      <w:r>
        <w:rPr>
          <w:rFonts w:ascii="Noor_Lotus" w:hAnsi="Noor_Lotus" w:cs="Noor_Lotus" w:hint="cs"/>
          <w:color w:val="000000"/>
          <w:sz w:val="30"/>
          <w:szCs w:val="30"/>
          <w:rtl/>
        </w:rPr>
        <w:lastRenderedPageBreak/>
        <w:t>الإشارة إليه في شي‌ء منها، بل قد يظهر منها خلافه، إذ قضيتها جواز الترك لها في اليوم و اليومين مثلا، و قضية هذا التخيير تحقق الوجوب عليها، و الإثم بمجرد اختيارها الطهارة، كحرمة العبادة بمجرد اختيارها الحيض، على انه لم يعلم حينئذ انها هل تجري عليها جميع أحكام الطاهرة من المواقعة و الطلاق و دخول المساجد و قراءة العزائم و نحو ذلك بمجرد الاختيار المذكور، أو انه في خصوص العبادة الى غير ذلك من الأحكام الكثيرة اللازمة لهذا الوجه مع عدم الإشارة في شي‌ء من الأدلة إليها، على انه كيف يتجه الترديد على إرادة التخيير فيما يظهر به حالها الذي هو مفاد الأمر بالاستظهار مع كون المظهر هو تجاوز العشرة و عدمه عندهم كما يشير اليه تفصيلهم الآتي فيه.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من ذلك كله تعرف ما في حملها على الاستحباب التخييري، لاشتراكه مع القول بالوجوب في جميع ما ذكرناه مما يرد عليه، و عرفت ما في تأييده بما تقدم من اشتمال الأخبار على الترديد الذي لا يجامع الوجوب، لما ظهر لك ان المراد به على المختار‌</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201‌</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بالنسبة إلى ظهور الحال لا بالنسبة للوجوب، مع انه وارد بالنسبة للاستحباب، إذ لا يرتفع الإشكال بالنسبة للصلاة و عدمها بدعواه، نعم انما يرتفع بدعوى التخيير المذكورة، و هي مشتركة بينهما، و كذلك تأييده باختلاف الأخبار، و هو غير صالح لذلك، سيما بعد ما عرفت انه المنقول عن ظاهر الأكثر، و باشتمال بعض أخبار الاستظهار على لفظ الاحتياط الظاهر فيه، لمنع ظهوره في ذلك بعد ان كان واقعا بصيغة الأمر التي هي مقتضى الوجوب، و أما ما يقال: من ان القول بالاستحباب هو مقتضى الجمع بين أخبار الاستظهار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الأخبار</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الآمرة بالرجوع لأيام العادة الدالة على حيضية ما فيها و استحاضة الزائد عليها، ففيه مع انها موافقة للعامة عدا ما حكاه في المنتهى ان ظاهر جملة منها</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بل كاد يكون صريحها إرادة المستمرة الدم التي تجاوز دمها العشرة كما اعترف بها المولى الأعظم في حاشية المدارك و شرح المفاتيح، و تسمى بالدمية و المستحاضة، بل لعل الناظر في الأخبار يقطع بأن المراد بالمستحاضة إذا أطلقت الدمية، نعم قد يأبى تنزيل بعض هذه الأخبار على ذلك بالنسبة للدور الأول، لكن لا تأباه بالنسبة للدور الثاني، فحينئذ لا تعارض في شي‌ء من الروايات، على انه قد يقال:</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انها مخصصة بغير أيام الاستظهار قطعا، لكونه لازما للقائلين بالوجوب و الاستحباب.</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من العجيب ما في الرياض من ان الأقوى الاستحباب لا لما ذكر (بل)</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لتصادم الأخبار من الطرفين مع عدم المرجح في البين، بل للأصل السليم عن المعارض حينئذ، و فيه مع ما عرفت من ان الأصل و القاعدة و الاستصحاب و غيرها تقتضي الاستظهار،</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الباب- 4-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الباب- 13-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كذا في نسخة الأصل و الصحيح زيادة لفظ (بل) لأنه مخل بالمعنى مع انه ليس موجود في الرياض.</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202‌</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فظهر لك من ذلك كله قوة القول بالوجوب، و ضعف القول بالندب كالإباحة أيضا، فإنها- مع قلة القائل بها و عدم وجود ما يدل عليها سوى ما عرفته من توهم الحظر، و انه لا وجه لاستحباب العبادة و للوجوب بعد المعارضة بما تقدم من الأخبار، و في الأول مع إمكان المنع، و قيام مثله بالنسبة للأخبار المعارضة- ان مقتضاه كون العبادة مباحة، فيقع فيما فر منه من القول بالاستحباب، اللهم إلا ان يدعى مرجوحية الاستظهار، فيراد حينئذ بالأمر بالاستظهار المرجوحية أي الكراهة، و هو كما ترى، و قد عرفت ان الثاني لا نقول به، كما انه لا تعارض بين الأخبار، هذا. و ربما تسمع ما يؤيد المختار أيضا فيما يأتي.</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w:t>
      </w:r>
      <w:r>
        <w:rPr>
          <w:rFonts w:ascii="Noor_Lotus" w:hAnsi="Noor_Lotus" w:cs="Noor_Lotus" w:hint="cs"/>
          <w:color w:val="00663A"/>
          <w:sz w:val="30"/>
          <w:szCs w:val="30"/>
          <w:rtl/>
        </w:rPr>
        <w:t xml:space="preserve"> فان استمر</w:t>
      </w:r>
      <w:r>
        <w:rPr>
          <w:rFonts w:ascii="Noor_Lotus" w:hAnsi="Noor_Lotus" w:cs="Noor_Lotus" w:hint="cs"/>
          <w:color w:val="000000"/>
          <w:sz w:val="30"/>
          <w:szCs w:val="30"/>
          <w:rtl/>
        </w:rPr>
        <w:t xml:space="preserve"> الدم</w:t>
      </w:r>
      <w:r>
        <w:rPr>
          <w:rFonts w:ascii="Noor_Lotus" w:hAnsi="Noor_Lotus" w:cs="Noor_Lotus" w:hint="cs"/>
          <w:color w:val="00663A"/>
          <w:sz w:val="30"/>
          <w:szCs w:val="30"/>
          <w:rtl/>
        </w:rPr>
        <w:t xml:space="preserve"> الى العاشر و انقطع</w:t>
      </w:r>
      <w:r>
        <w:rPr>
          <w:rFonts w:ascii="Noor_Lotus" w:hAnsi="Noor_Lotus" w:cs="Noor_Lotus" w:hint="cs"/>
          <w:color w:val="000000"/>
          <w:sz w:val="30"/>
          <w:szCs w:val="30"/>
          <w:rtl/>
        </w:rPr>
        <w:t xml:space="preserve"> ظهر بذلك ان كله كان حيضا و</w:t>
      </w:r>
      <w:r>
        <w:rPr>
          <w:rFonts w:ascii="Noor_Lotus" w:hAnsi="Noor_Lotus" w:cs="Noor_Lotus" w:hint="cs"/>
          <w:color w:val="00663A"/>
          <w:sz w:val="30"/>
          <w:szCs w:val="30"/>
          <w:rtl/>
        </w:rPr>
        <w:t xml:space="preserve"> قضت ما فعلته من صوم</w:t>
      </w:r>
      <w:r>
        <w:rPr>
          <w:rFonts w:ascii="Noor_Lotus" w:hAnsi="Noor_Lotus" w:cs="Noor_Lotus" w:hint="cs"/>
          <w:color w:val="000000"/>
          <w:sz w:val="30"/>
          <w:szCs w:val="30"/>
          <w:rtl/>
        </w:rPr>
        <w:t xml:space="preserve"> بعد اليوم أو اليومين للاستظهار ان لم يكونا تمام العشرة، لتبين فساده بلا خلاف أجده عندهم في ذلك، و به صرح المصنف و العلامة و الشهيدان و المحقق الثاني و غيرهم، بل قد يظهر من بعضهم دعوى الإجماع عليه كما عن صريح آخر، و يدل عليه مضافا الى ذلك قاعدة الإمكان، و ما دل عليها مما تقدم من الإجماع و‌</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الموثق و الحسن</w:t>
      </w:r>
      <w:r>
        <w:rPr>
          <w:rFonts w:ascii="Noor_Lotus" w:hAnsi="Noor_Lotus" w:cs="Noor_Lotus" w:hint="cs"/>
          <w:color w:val="0F005F"/>
          <w:sz w:val="35"/>
          <w:szCs w:val="35"/>
          <w:rtl/>
        </w:rPr>
        <w:t xml:space="preserve"> «إذا رأت المرأة قبل عشرة أيام فهو من الحيضة الأولى»</w:t>
      </w:r>
      <w:r>
        <w:rPr>
          <w:rFonts w:ascii="Noor_Lotus" w:hAnsi="Noor_Lotus" w:cs="Noor_Lotus" w:hint="cs"/>
          <w:color w:val="0032DC"/>
          <w:sz w:val="30"/>
          <w:szCs w:val="30"/>
          <w:rtl/>
        </w:rPr>
        <w:t xml:space="preserve"> «1»</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المرسل السابق، و استصحاب أحكام الحائض الى غير ذلك مما مرت إليه الإشارة عن قريب، و مع ذلك كله فقد توقف فيه في المدارك، و تبعه بعض من تأخر عنه كصاحب المفاتيح و الحدائق قائلا انه لا دليل عليه، بل ظاهر أخبار الاستظهار الحكم باستحاضة ما بعدها حتى لو انقطع على العشرة، و اعترف به في الرياض، بل ادعى وضوحها في ذلك، لكن قال: ان قوة احتمال ورودها مورد الغالب يوجب‌</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الباب- 10- من أبواب الحيض- حديث 11 و الباب- 11- حديث 3 و الباب- 12- حديث 1.</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203‌</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ظهورها في انتهاء أيام الاستظهار إلى العشرة و انقطاعها عليها، و على هذا يحمل لفظ (أو) على التنويع و بيان ما هو الغالب من الأفراد كما فعله في المنتهى، لا التخيير كما هو المشهور، فلا تشمل حينئذ المقام، و لا يخفى عليك ان هذا المقام مما يؤيد ما اخترناه سابقا، فإنه لا إشكال بناء على ان نهاية أيام الاستظهار العشرة، إذ يتجه حينئذ الحكم فيها بان ما بعدها استحاضة، فيخرج حينئذ هذا الظهور الذي في أخبار الاستظهار كما اعترفا به و هو كذلك أيضا شاهدا على ما ادعيناه، و ان المراد بأو التنويع لا التخيير كما تقدم الكلام فيه مفصلا، بل هو من أقوى الشواهد عليه. فان اتفاق هذه الأخبار على الأمر بالاستظهار مع عدم التعرض في شي‌ء منها لذكر الانقطاع على العشرة و انها يجب عليها إعادة ما فعلته بعده كالصريح في كون المراد بأيام الاستظهار إلى العشرة، فتأمل جيدا.</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كأن الذي أوقعهم في الاشكال ما اختاروه في أيام الاستظهار، و لذا صدر من صاحب الرياض ما سمعت مما يوافق المختار، و كيف كان فلا ينبغي التوقف في الحكم المذكور بعد ما عرفت مع عدم ما يصلح للمعارضة سوى ما يظهر من الأخبار الآمرة بالرجوع للعادة، و ان الزائد عليها استحاضة، و قد عرفت فيما مضى ظهورها في المستحاضة الدمية التي قد استمر دمها و تجاوز العشرة، و بعد التسليم فهي محمولة على ما عدا أيام الاستظهار، لما عرفت من الإجماع و غيره على ثبوته، على انه لا تقاوم ما ذكرناه من الأدلة، سيما بعد ظهور الإجماع المعتضد بصريح المحكي منه في المقام، و يشهد له ما تقدم عند قول المصنف: (لو رأت ثلاثة ثم انقطع) الى آخره.</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هذا كله فيما إذا انقطع الدم على العشرة فما دون</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أما</w:t>
      </w:r>
      <w:r>
        <w:rPr>
          <w:rFonts w:ascii="Noor_Lotus" w:hAnsi="Noor_Lotus" w:cs="Noor_Lotus" w:hint="cs"/>
          <w:color w:val="00663A"/>
          <w:sz w:val="30"/>
          <w:szCs w:val="30"/>
          <w:rtl/>
        </w:rPr>
        <w:t xml:space="preserve"> إن تجاوز</w:t>
      </w:r>
      <w:r>
        <w:rPr>
          <w:rFonts w:ascii="Noor_Lotus" w:hAnsi="Noor_Lotus" w:cs="Noor_Lotus" w:hint="cs"/>
          <w:color w:val="000000"/>
          <w:sz w:val="30"/>
          <w:szCs w:val="30"/>
          <w:rtl/>
        </w:rPr>
        <w:t xml:space="preserve"> و لو قليلا</w:t>
      </w:r>
      <w:r>
        <w:rPr>
          <w:rFonts w:ascii="Noor_Lotus" w:hAnsi="Noor_Lotus" w:cs="Noor_Lotus" w:hint="cs"/>
          <w:color w:val="00663A"/>
          <w:sz w:val="30"/>
          <w:szCs w:val="30"/>
          <w:rtl/>
        </w:rPr>
        <w:t xml:space="preserve"> كان ما أتت به</w:t>
      </w:r>
      <w:r>
        <w:rPr>
          <w:rFonts w:ascii="Noor_Lotus" w:hAnsi="Noor_Lotus" w:cs="Noor_Lotus" w:hint="cs"/>
          <w:color w:val="000000"/>
          <w:sz w:val="30"/>
          <w:szCs w:val="30"/>
          <w:rtl/>
        </w:rPr>
        <w:t xml:space="preserve"> بعد الاستظهار ان قلنا بانتهائه قبل العشرة من الصوم و الصلاة</w:t>
      </w:r>
      <w:r>
        <w:rPr>
          <w:rFonts w:ascii="Noor_Lotus" w:hAnsi="Noor_Lotus" w:cs="Noor_Lotus" w:hint="cs"/>
          <w:color w:val="00663A"/>
          <w:sz w:val="30"/>
          <w:szCs w:val="30"/>
          <w:rtl/>
        </w:rPr>
        <w:t xml:space="preserve"> مجزئا</w:t>
      </w:r>
      <w:r>
        <w:rPr>
          <w:rFonts w:ascii="Noor_Lotus" w:hAnsi="Noor_Lotus" w:cs="Noor_Lotus" w:hint="cs"/>
          <w:color w:val="000000"/>
          <w:sz w:val="30"/>
          <w:szCs w:val="30"/>
          <w:rtl/>
        </w:rPr>
        <w:t xml:space="preserve"> لتبين كونها طاهرة، و على المختار لا تأتي بشي‌ء حتى يكون مجزئا، و على كل‌</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204‌</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حال فالظاهر انه يجب عليها قضاء ما تركته في أيام الاستظهار من الصلاة كما في المنتهى و الذكرى و الدروس و البيان و جامع المقاصد و الروض و غيرهم، و هو المشهور نقلا و تحصيلا بل لعله لا خلاف فيه سوى ما عساه يظهر من المنقول عن العلامة في النهاية، حيث استشكل في وجوب القضاء لمكان عدم وجوب الأداء، بل حرمته بناء على وجوب الاستظهار، و من صاحب المدارك حيث توقف بل استظهر عدمه، و تبعه بعض من تأخر عنه، لظهور أدلة الاستظهار في عدم وجوب قضاء ما فاتها فيه و انها كالحيض، و إليه مال الفاضل في الرياض، لكن قد يستدل للمشهور بلفظ الاستظهار الوارد في الأخبار فإن المراد منه طلب ظهور الحال و انكشافه في كون هذا الدم الزائد حيضا أو استحاضة، فيلحقه حكم كل منهما، و لا مظهر و لا كاشف سوى ما ذكره الأصحاب، على ان الأخبار كادت تكون صريحة في كون الكشف بأيام الاستظهار انما هو بحالتي القطع و الاستمرار مع الحكم بكونها مستحاضة في الحالة الثانية و الحاصل بناء على ما ذكروه من إلحاق أيام الاستظهار بالحيض لم يكن له معنى محصلا سيما على المختار من الوجوب إلى العشرة أو الجواز، على انه قد اعترف في الرياض بكون أخباره محمولة على ذلك لمكان الغلبة، فكيف يتجه له معنى الاستظهار، و أيضا قد يدعى ان لفظ الاستظهار من موضوعات الأحكام الشرعية التي يرجع في مثلها الى الفقهاء كالاقعاء و نحوه، هذا، مع إمكان أن يستدل عليه أيضا بما دل على الرجوع الى العادة عند التجاوز و التحيض بالاقراء و جعل ما عداه استحاضة،</w:t>
      </w:r>
      <w:r>
        <w:rPr>
          <w:rFonts w:ascii="Traditional Arabic" w:hAnsi="Noor_Lotus" w:cs="Traditional Arabic" w:hint="cs"/>
          <w:color w:val="66005C"/>
          <w:sz w:val="35"/>
          <w:szCs w:val="35"/>
          <w:rtl/>
        </w:rPr>
        <w:t xml:space="preserve"> كمرسلة يونس</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الطويلة</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غيرها</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كما انه يمكن الاستدلال عليه أيضا</w:t>
      </w:r>
      <w:r>
        <w:rPr>
          <w:rFonts w:ascii="Traditional Arabic" w:hAnsi="Noor_Lotus" w:cs="Traditional Arabic" w:hint="cs"/>
          <w:color w:val="66005C"/>
          <w:sz w:val="35"/>
          <w:szCs w:val="35"/>
          <w:rtl/>
        </w:rPr>
        <w:t xml:space="preserve"> بما دل</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على ان ما بعد أيام العادة ليست بحيض،</w:t>
      </w:r>
      <w:r>
        <w:rPr>
          <w:rFonts w:ascii="Noor_Lotus" w:hAnsi="Noor_Lotus" w:cs="Noor_Lotus" w:hint="cs"/>
          <w:color w:val="000000"/>
          <w:sz w:val="30"/>
          <w:szCs w:val="30"/>
          <w:rtl/>
        </w:rPr>
        <w:t xml:space="preserve"> أقصى ما خرج منها ما قام الإجماع على خلافه، و هو الزائد إذا انقطع على العشرة، و يبقى غيره، و</w:t>
      </w:r>
      <w:r>
        <w:rPr>
          <w:rFonts w:ascii="Traditional Arabic" w:hAnsi="Noor_Lotus" w:cs="Traditional Arabic" w:hint="cs"/>
          <w:color w:val="66005C"/>
          <w:sz w:val="35"/>
          <w:szCs w:val="35"/>
          <w:rtl/>
        </w:rPr>
        <w:t xml:space="preserve"> بما دل</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على ان المستحاضة تجلس أيام حيضها</w:t>
      </w:r>
      <w:r>
        <w:rPr>
          <w:rFonts w:ascii="Noor_Lotus" w:hAnsi="Noor_Lotus" w:cs="Noor_Lotus" w:hint="cs"/>
          <w:color w:val="000000"/>
          <w:sz w:val="30"/>
          <w:szCs w:val="30"/>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الباب- 5- من أبواب الحيض- حديث 1.</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الباب- 5- من أبواب الحيض.</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lastRenderedPageBreak/>
        <w:t>(3) الوسائل- الباب- 5- من أبواب الحيض- حديث 5.</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الباب- 5- من أبواب الحيض- حديث 2.</w:t>
      </w:r>
    </w:p>
    <w:p w:rsidR="00C17069" w:rsidRDefault="00C17069" w:rsidP="00C17069">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205‌</w:t>
      </w:r>
    </w:p>
    <w:p w:rsidR="00C17069" w:rsidRDefault="00C17069" w:rsidP="00C17069">
      <w:pPr>
        <w:rPr>
          <w:rFonts w:ascii="Noor_Titr" w:hAnsi="Noor_Titr" w:cs="Noor_Titr" w:hint="cs"/>
          <w:color w:val="286564"/>
          <w:sz w:val="27"/>
          <w:szCs w:val="27"/>
          <w:rtl/>
        </w:rPr>
      </w:pPr>
      <w:r>
        <w:rPr>
          <w:rFonts w:ascii="Noor_Lotus" w:hAnsi="Noor_Lotus" w:cs="Noor_Lotus" w:hint="cs"/>
          <w:color w:val="000000"/>
          <w:sz w:val="30"/>
          <w:szCs w:val="30"/>
          <w:rtl/>
        </w:rPr>
        <w:t>فحسب بضميمة</w:t>
      </w:r>
      <w:r>
        <w:rPr>
          <w:rFonts w:ascii="Traditional Arabic" w:hAnsi="Noor_Lotus" w:cs="Traditional Arabic" w:hint="cs"/>
          <w:color w:val="66005C"/>
          <w:sz w:val="35"/>
          <w:szCs w:val="35"/>
          <w:rtl/>
        </w:rPr>
        <w:t xml:space="preserve"> ما دل</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على ان المستظهرة و لما ينقطع الدم مستحاضة،</w:t>
      </w:r>
      <w:r>
        <w:rPr>
          <w:rFonts w:ascii="Noor_Lotus" w:hAnsi="Noor_Lotus" w:cs="Noor_Lotus" w:hint="cs"/>
          <w:color w:val="000000"/>
          <w:sz w:val="30"/>
          <w:szCs w:val="30"/>
          <w:rtl/>
        </w:rPr>
        <w:t xml:space="preserve"> و بذلك كله يظهر لك ما في المستند السابق لهم، إذ عدم وجوب الأداء أو حرمته لا يقتضي سقوط القضاء لكونه بفرض جديد، و كذا ما في دعوى ظهور أدلة الاستظهار في ذلك، فإن أقصاها عدم التعرض، و لا دلالة فيه، كما انه لم يتعرض فيها لقضاء ما فات من الصوم فيها، مع انه من المقطوع بوجوب قضائه، و كأن ترك ذلك اعتمادا على الأدلة الخارجية. فبان لك حينئذ صحة ما عليه الأصحاب من التفصيل، و يؤيده الاعتبار، فإنه بانقطاعه على العشرة يظن كونه حيضا لكونها أكثره، بخلاف ما إذا تجاوز، فإنه يقطع بعدم الحيضية في الزائد، و منه ينقدح الظن بعدم حيضية ما قبله، لمكان اتصاله و كونه دما واحدا، فإنه يستبعد انه عند تمام العشرة حدث سبب الاستحاضة.</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بقي شي‌ء و هو ان الظاهر من النص و الفتوى اختصاص الاستظهار المتقدم بالدور الأول دون الدور الثاني، كما إذا فرض استمرار الدم فيها اليه، و لعله كذلك</w:t>
      </w:r>
      <w:r>
        <w:rPr>
          <w:rFonts w:ascii="Traditional Arabic" w:hAnsi="Noor_Lotus" w:cs="Traditional Arabic" w:hint="cs"/>
          <w:color w:val="66005C"/>
          <w:sz w:val="35"/>
          <w:szCs w:val="35"/>
          <w:rtl/>
        </w:rPr>
        <w:t xml:space="preserve"> لما دل</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على التحيض للمستحاضة بأقرائها و بأيام حيضها،</w:t>
      </w:r>
      <w:r>
        <w:rPr>
          <w:rFonts w:ascii="Noor_Lotus" w:hAnsi="Noor_Lotus" w:cs="Noor_Lotus" w:hint="cs"/>
          <w:color w:val="000000"/>
          <w:sz w:val="30"/>
          <w:szCs w:val="30"/>
          <w:rtl/>
        </w:rPr>
        <w:t xml:space="preserve"> لكن لا يبعد استحباب ذلك لها باليوم و اليومين، لما عساه يظهر من بعض</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كما انه يمكن دعوى استحباب الاستظهار بيوم للمبتدأة عند الرجوع الى عادة نسائها مع القول بعدم انتظارها العشرة في الدور الثاني، ل‍‌</w:t>
      </w:r>
    </w:p>
    <w:p w:rsidR="00C17069" w:rsidRDefault="00C17069" w:rsidP="00C17069">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 في رواية محمد بن مسلم و زرارة</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w:t>
      </w:r>
    </w:p>
    <w:p w:rsidR="00C17069" w:rsidRDefault="00C17069" w:rsidP="00C17069">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________________________________________</w:t>
      </w:r>
      <w:r>
        <w:rPr>
          <w:rFonts w:ascii="Noor_Lotus" w:hAnsi="Noor_Lotus" w:cs="Noor_Lotus" w:hint="cs"/>
          <w:color w:val="6C3934"/>
          <w:sz w:val="21"/>
          <w:szCs w:val="21"/>
          <w:rtl/>
        </w:rPr>
        <w:br/>
        <w:t>نجفى، صاحب الجواهر، محمد حسن، جواهر الكلام في شرح شرائع الإسلام، 43 جلد، دار إحياء التراث العربي، بيروت - لبنان، هفتم، 1404 ه‍ ق</w:t>
      </w:r>
    </w:p>
    <w:p w:rsidR="00C17069" w:rsidRDefault="00C17069">
      <w:pPr>
        <w:rPr>
          <w:rtl/>
        </w:rPr>
      </w:pPr>
    </w:p>
    <w:p w:rsidR="00045EE0" w:rsidRDefault="00045EE0">
      <w:pPr>
        <w:rPr>
          <w:rFonts w:hint="cs"/>
        </w:rPr>
      </w:pPr>
      <w:bookmarkStart w:id="0" w:name="_GoBack"/>
      <w:bookmarkEnd w:id="0"/>
    </w:p>
    <w:sectPr w:rsidR="00045EE0" w:rsidSect="005B765E">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Noor_Lotus">
    <w:panose1 w:val="02000400000000000000"/>
    <w:charset w:val="00"/>
    <w:family w:val="auto"/>
    <w:pitch w:val="variable"/>
    <w:sig w:usb0="80002007" w:usb1="80002000" w:usb2="00000008" w:usb3="00000000" w:csb0="00000043" w:csb1="00000000"/>
  </w:font>
  <w:font w:name="Traditional Arabic">
    <w:panose1 w:val="02020603050405020304"/>
    <w:charset w:val="B2"/>
    <w:family w:val="auto"/>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069"/>
    <w:rsid w:val="00045EE0"/>
    <w:rsid w:val="005B765E"/>
    <w:rsid w:val="00C17069"/>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682DB3-DA48-45A9-BB74-3A8FA19C3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706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157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6752</Words>
  <Characters>38490</Characters>
  <Application>Microsoft Office Word</Application>
  <DocSecurity>0</DocSecurity>
  <Lines>320</Lines>
  <Paragraphs>90</Paragraphs>
  <ScaleCrop>false</ScaleCrop>
  <Company>High Defenition</Company>
  <LinksUpToDate>false</LinksUpToDate>
  <CharactersWithSpaces>45152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HD4</dc:creator>
  <cp:keywords/>
  <dc:description/>
  <cp:lastModifiedBy>HD4</cp:lastModifiedBy>
  <cp:revision>1</cp:revision>
  <dcterms:created xsi:type="dcterms:W3CDTF">2009-08-26T02:24:00Z</dcterms:created>
  <dcterms:modified xsi:type="dcterms:W3CDTF">2009-08-26T02:24:00Z</dcterms:modified>
</cp:coreProperties>
</file>