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BA2" w:rsidRDefault="00A10BA2" w:rsidP="00A10BA2">
      <w:pPr>
        <w:jc w:val="both"/>
        <w:rPr>
          <w:rFonts w:cs="B Nazanin"/>
          <w:b/>
          <w:bCs/>
          <w:sz w:val="28"/>
          <w:szCs w:val="28"/>
        </w:rPr>
      </w:pPr>
      <w:r>
        <w:rPr>
          <w:rFonts w:cs="B Nazanin" w:hint="cs"/>
          <w:b/>
          <w:bCs/>
          <w:sz w:val="28"/>
          <w:szCs w:val="28"/>
          <w:rtl/>
        </w:rPr>
        <w:t>برگزاری کارگاه سیره زندگانی امام محمد باقر(ع) توسط حوزه علمیه خدیجه کبری(س) سوسنگرد:</w:t>
      </w:r>
    </w:p>
    <w:p w:rsidR="00A10BA2" w:rsidRDefault="00A10BA2" w:rsidP="00A10BA2">
      <w:pPr>
        <w:jc w:val="both"/>
        <w:rPr>
          <w:rFonts w:cs="B Nazanin" w:hint="cs"/>
          <w:sz w:val="32"/>
          <w:szCs w:val="32"/>
          <w:rtl/>
        </w:rPr>
      </w:pPr>
      <w:r>
        <w:rPr>
          <w:rFonts w:ascii="NanumGothic" w:eastAsia="NanumGothic" w:hAnsi="NanumGothic" w:cs="B Nazanin" w:hint="cs"/>
          <w:b/>
          <w:bCs/>
          <w:sz w:val="32"/>
          <w:szCs w:val="32"/>
          <w:rtl/>
        </w:rPr>
        <w:t>به مناسبت ولادت پنجمین اختر تابناک امامت و ولایت امام محمد باقر علیه السلام ، کارگاه پژوهشی سیره علمی امام محمد باقر (ع)، توسط حوزه علمیه خدیجه کبری(س) سوسنگرد برگزار گردید.</w:t>
      </w:r>
      <w:r>
        <w:rPr>
          <w:rFonts w:ascii="NanumGothic" w:eastAsia="NanumGothic" w:hAnsi="NanumGothic" w:cs="B Nazanin" w:hint="cs"/>
          <w:sz w:val="32"/>
          <w:szCs w:val="32"/>
          <w:rtl/>
        </w:rPr>
        <w:t xml:space="preserve"> طلاب مدرسه پس از حضور در کتابخانه و مراجعه به منابع دست اول روایی و تاریخی هر یک مطلبی از زندگانی آن امام همام ، انتخاب نمودند و طبق آن، تحلیل خود از سیره امام محمد باقر (ع) را ارائه دادند. تحلیل ها توسط مدیر مدرسه علمیه سرکار خانم بیت سیاح مورد ارزیابی واقع شد، مدیر در این خصوص بیان کرد: در پژوهش و مقالات، منبع از اهمیت ویژه ای برخوردار است. هدف از تشکیل کارگاه، آشنایی بیشتر طلاب با منابع دست اول، انس گرفتن با کتب، تقویت روحیه پژوهش و ایجاد انگیزه  می باشد.در این نشست کتاب الارشاد شیخ مفید و بحارالانوار از علامه مجلسی از جهت تاریخی و محتوایی مورد بررسی قرار گرفت</w:t>
      </w:r>
      <w:r>
        <w:rPr>
          <w:rFonts w:cs="B Nazanin" w:hint="cs"/>
          <w:sz w:val="32"/>
          <w:szCs w:val="32"/>
          <w:rtl/>
        </w:rPr>
        <w:t>.</w:t>
      </w:r>
    </w:p>
    <w:p w:rsidR="00F97963" w:rsidRDefault="00F97963">
      <w:pPr>
        <w:rPr>
          <w:rFonts w:hint="cs"/>
        </w:rPr>
      </w:pPr>
      <w:bookmarkStart w:id="0" w:name="_GoBack"/>
      <w:bookmarkEnd w:id="0"/>
    </w:p>
    <w:sectPr w:rsidR="00F97963" w:rsidSect="000A0E0B">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NanumGothi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BA2"/>
    <w:rsid w:val="000A0E0B"/>
    <w:rsid w:val="00A10BA2"/>
    <w:rsid w:val="00F97963"/>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BA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BA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241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dc:creator>
  <cp:lastModifiedBy>novin</cp:lastModifiedBy>
  <cp:revision>1</cp:revision>
  <dcterms:created xsi:type="dcterms:W3CDTF">2021-02-16T05:03:00Z</dcterms:created>
  <dcterms:modified xsi:type="dcterms:W3CDTF">2021-02-16T05:03:00Z</dcterms:modified>
</cp:coreProperties>
</file>