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200" w:rsidRPr="00880741" w:rsidRDefault="00E0506B" w:rsidP="00DB68C4">
      <w:pPr>
        <w:spacing w:after="0" w:line="240" w:lineRule="auto"/>
        <w:jc w:val="both"/>
        <w:rPr>
          <w:rFonts w:cs="B Titr"/>
          <w:b/>
          <w:bCs/>
          <w:sz w:val="28"/>
          <w:szCs w:val="28"/>
          <w:rtl/>
        </w:rPr>
      </w:pPr>
      <w:r>
        <w:rPr>
          <w:rFonts w:cs="B Titr" w:hint="cs"/>
          <w:b/>
          <w:bCs/>
          <w:sz w:val="28"/>
          <w:szCs w:val="28"/>
          <w:rtl/>
        </w:rPr>
        <w:t>نشست علمی پژوهشی</w:t>
      </w:r>
      <w:r w:rsidR="00367E22" w:rsidRPr="00880741">
        <w:rPr>
          <w:rFonts w:cs="B Titr" w:hint="cs"/>
          <w:b/>
          <w:bCs/>
          <w:sz w:val="28"/>
          <w:szCs w:val="28"/>
          <w:rtl/>
        </w:rPr>
        <w:t xml:space="preserve">: </w:t>
      </w:r>
      <w:r>
        <w:rPr>
          <w:rFonts w:cs="B Titr" w:hint="cs"/>
          <w:b/>
          <w:bCs/>
          <w:sz w:val="28"/>
          <w:szCs w:val="28"/>
          <w:rtl/>
        </w:rPr>
        <w:t>جایگاه آزادی زن در حکومت علوی و تطبیق آن با دوران معاصر</w:t>
      </w:r>
    </w:p>
    <w:p w:rsidR="00352200" w:rsidRPr="00880741" w:rsidRDefault="00352200" w:rsidP="00DB68C4">
      <w:pPr>
        <w:spacing w:after="0" w:line="240" w:lineRule="auto"/>
        <w:jc w:val="both"/>
        <w:rPr>
          <w:rFonts w:cs="B Titr"/>
          <w:b/>
          <w:bCs/>
          <w:sz w:val="28"/>
          <w:szCs w:val="28"/>
          <w:rtl/>
        </w:rPr>
      </w:pPr>
      <w:r w:rsidRPr="00880741">
        <w:rPr>
          <w:rFonts w:cs="B Titr" w:hint="cs"/>
          <w:b/>
          <w:bCs/>
          <w:sz w:val="28"/>
          <w:szCs w:val="28"/>
          <w:rtl/>
        </w:rPr>
        <w:t xml:space="preserve">استاد مدعو: </w:t>
      </w:r>
      <w:r w:rsidR="00367E22" w:rsidRPr="00880741">
        <w:rPr>
          <w:rFonts w:cs="B Titr" w:hint="cs"/>
          <w:b/>
          <w:bCs/>
          <w:sz w:val="28"/>
          <w:szCs w:val="28"/>
          <w:rtl/>
        </w:rPr>
        <w:t xml:space="preserve">استاد خانم </w:t>
      </w:r>
      <w:r w:rsidR="00E0506B">
        <w:rPr>
          <w:rFonts w:cs="B Titr" w:hint="cs"/>
          <w:b/>
          <w:bCs/>
          <w:sz w:val="28"/>
          <w:szCs w:val="28"/>
          <w:rtl/>
        </w:rPr>
        <w:t>سیده نرگس السادات علوی نژاد</w:t>
      </w:r>
    </w:p>
    <w:p w:rsidR="00205FEA" w:rsidRPr="00880741" w:rsidRDefault="00205FEA" w:rsidP="00DB68C4">
      <w:pPr>
        <w:spacing w:after="0" w:line="240" w:lineRule="auto"/>
        <w:jc w:val="both"/>
        <w:rPr>
          <w:rFonts w:cs="B Titr"/>
          <w:b/>
          <w:bCs/>
          <w:sz w:val="28"/>
          <w:szCs w:val="28"/>
          <w:rtl/>
        </w:rPr>
      </w:pPr>
      <w:r w:rsidRPr="00880741">
        <w:rPr>
          <w:rFonts w:cs="B Titr" w:hint="cs"/>
          <w:b/>
          <w:bCs/>
          <w:sz w:val="28"/>
          <w:szCs w:val="28"/>
          <w:rtl/>
        </w:rPr>
        <w:t xml:space="preserve">مخاطبین: </w:t>
      </w:r>
      <w:r w:rsidR="00CB7FD7">
        <w:rPr>
          <w:rFonts w:cs="B Titr" w:hint="cs"/>
          <w:b/>
          <w:bCs/>
          <w:sz w:val="28"/>
          <w:szCs w:val="28"/>
          <w:rtl/>
        </w:rPr>
        <w:t xml:space="preserve">طلاب </w:t>
      </w:r>
      <w:r w:rsidR="00E0506B">
        <w:rPr>
          <w:rFonts w:cs="B Titr" w:hint="cs"/>
          <w:b/>
          <w:bCs/>
          <w:sz w:val="28"/>
          <w:szCs w:val="28"/>
          <w:rtl/>
        </w:rPr>
        <w:t>و اساتید</w:t>
      </w:r>
    </w:p>
    <w:p w:rsidR="00A0632B" w:rsidRPr="00E7294D" w:rsidRDefault="00A0632B" w:rsidP="00DB68C4">
      <w:pPr>
        <w:spacing w:after="0" w:line="240" w:lineRule="auto"/>
        <w:jc w:val="both"/>
        <w:rPr>
          <w:rFonts w:cs="B Badr"/>
          <w:b/>
          <w:bCs/>
          <w:sz w:val="28"/>
          <w:szCs w:val="28"/>
          <w:rtl/>
        </w:rPr>
      </w:pPr>
      <w:r w:rsidRPr="00E7294D">
        <w:rPr>
          <w:rFonts w:cs="B Badr" w:hint="cs"/>
          <w:b/>
          <w:bCs/>
          <w:sz w:val="28"/>
          <w:szCs w:val="28"/>
          <w:rtl/>
        </w:rPr>
        <w:t>معاونت پژوهش مدرسه علمیه حضرت خدیجه</w:t>
      </w:r>
      <w:r w:rsidRPr="00E7294D">
        <w:rPr>
          <w:rFonts w:cs="B Badr" w:hint="cs"/>
          <w:b/>
          <w:bCs/>
          <w:sz w:val="28"/>
          <w:szCs w:val="28"/>
          <w:vertAlign w:val="superscript"/>
          <w:rtl/>
        </w:rPr>
        <w:t>(س</w:t>
      </w:r>
      <w:r w:rsidR="003A6822" w:rsidRPr="00E7294D">
        <w:rPr>
          <w:rFonts w:cs="B Badr" w:hint="cs"/>
          <w:b/>
          <w:bCs/>
          <w:sz w:val="28"/>
          <w:szCs w:val="28"/>
          <w:vertAlign w:val="superscript"/>
          <w:rtl/>
        </w:rPr>
        <w:t>لام الله علیها</w:t>
      </w:r>
      <w:r w:rsidRPr="00E7294D">
        <w:rPr>
          <w:rFonts w:cs="B Badr" w:hint="cs"/>
          <w:b/>
          <w:bCs/>
          <w:sz w:val="28"/>
          <w:szCs w:val="28"/>
          <w:vertAlign w:val="superscript"/>
          <w:rtl/>
        </w:rPr>
        <w:t>)</w:t>
      </w:r>
      <w:r w:rsidRPr="00E7294D">
        <w:rPr>
          <w:rFonts w:cs="B Badr" w:hint="cs"/>
          <w:b/>
          <w:bCs/>
          <w:sz w:val="28"/>
          <w:szCs w:val="28"/>
          <w:rtl/>
        </w:rPr>
        <w:t xml:space="preserve"> بندرماهشهر </w:t>
      </w:r>
      <w:r w:rsidR="00B529BE" w:rsidRPr="00E7294D">
        <w:rPr>
          <w:rFonts w:cs="B Badr" w:hint="cs"/>
          <w:b/>
          <w:bCs/>
          <w:sz w:val="28"/>
          <w:szCs w:val="28"/>
          <w:rtl/>
        </w:rPr>
        <w:t xml:space="preserve">روز </w:t>
      </w:r>
      <w:r w:rsidR="00CB7FD7" w:rsidRPr="00E7294D">
        <w:rPr>
          <w:rFonts w:cs="B Badr" w:hint="cs"/>
          <w:b/>
          <w:bCs/>
          <w:sz w:val="28"/>
          <w:szCs w:val="28"/>
          <w:rtl/>
        </w:rPr>
        <w:t>سه شنبه</w:t>
      </w:r>
      <w:r w:rsidR="00B529BE" w:rsidRPr="00E7294D">
        <w:rPr>
          <w:rFonts w:cs="B Badr" w:hint="cs"/>
          <w:b/>
          <w:bCs/>
          <w:sz w:val="28"/>
          <w:szCs w:val="28"/>
          <w:rtl/>
        </w:rPr>
        <w:t xml:space="preserve"> در تاریخ </w:t>
      </w:r>
      <w:r w:rsidR="00E0506B" w:rsidRPr="00E7294D">
        <w:rPr>
          <w:rFonts w:cs="B Badr" w:hint="cs"/>
          <w:b/>
          <w:bCs/>
          <w:sz w:val="28"/>
          <w:szCs w:val="28"/>
          <w:rtl/>
        </w:rPr>
        <w:t>29</w:t>
      </w:r>
      <w:r w:rsidR="00CB7FD7" w:rsidRPr="00E7294D">
        <w:rPr>
          <w:rFonts w:cs="B Badr" w:hint="cs"/>
          <w:b/>
          <w:bCs/>
          <w:sz w:val="28"/>
          <w:szCs w:val="28"/>
          <w:rtl/>
        </w:rPr>
        <w:t xml:space="preserve"> فروردین ماه 1402</w:t>
      </w:r>
      <w:r w:rsidR="00B529BE" w:rsidRPr="00E7294D">
        <w:rPr>
          <w:rFonts w:cs="B Badr" w:hint="cs"/>
          <w:b/>
          <w:bCs/>
          <w:sz w:val="28"/>
          <w:szCs w:val="28"/>
          <w:rtl/>
        </w:rPr>
        <w:t xml:space="preserve">، </w:t>
      </w:r>
      <w:r w:rsidRPr="00E7294D">
        <w:rPr>
          <w:rFonts w:cs="B Badr" w:hint="cs"/>
          <w:b/>
          <w:bCs/>
          <w:sz w:val="28"/>
          <w:szCs w:val="28"/>
          <w:rtl/>
        </w:rPr>
        <w:t>اقدام به برگزاری</w:t>
      </w:r>
      <w:r w:rsidR="00780DD4" w:rsidRPr="00E7294D">
        <w:rPr>
          <w:rFonts w:cs="B Badr" w:hint="cs"/>
          <w:b/>
          <w:bCs/>
          <w:sz w:val="28"/>
          <w:szCs w:val="28"/>
          <w:rtl/>
        </w:rPr>
        <w:t xml:space="preserve"> </w:t>
      </w:r>
      <w:r w:rsidRPr="00E7294D">
        <w:rPr>
          <w:rFonts w:cs="B Badr" w:hint="cs"/>
          <w:b/>
          <w:bCs/>
          <w:sz w:val="28"/>
          <w:szCs w:val="28"/>
          <w:rtl/>
        </w:rPr>
        <w:t xml:space="preserve">نشست علمی </w:t>
      </w:r>
      <w:r w:rsidR="00E0506B" w:rsidRPr="00E7294D">
        <w:rPr>
          <w:rFonts w:cs="B Badr" w:hint="cs"/>
          <w:b/>
          <w:bCs/>
          <w:sz w:val="28"/>
          <w:szCs w:val="28"/>
          <w:rtl/>
        </w:rPr>
        <w:t xml:space="preserve">پژوهشی </w:t>
      </w:r>
      <w:r w:rsidRPr="00E7294D">
        <w:rPr>
          <w:rFonts w:cs="B Badr" w:hint="cs"/>
          <w:b/>
          <w:bCs/>
          <w:sz w:val="28"/>
          <w:szCs w:val="28"/>
          <w:rtl/>
        </w:rPr>
        <w:t>با موضوع «</w:t>
      </w:r>
      <w:r w:rsidR="00E0506B" w:rsidRPr="00E7294D">
        <w:rPr>
          <w:rFonts w:cs="B Badr" w:hint="cs"/>
          <w:b/>
          <w:bCs/>
          <w:sz w:val="28"/>
          <w:szCs w:val="28"/>
          <w:rtl/>
        </w:rPr>
        <w:t>جایگاه آزادی زن در حکومت علوی و تطبیق آن با دوران معاصر</w:t>
      </w:r>
      <w:r w:rsidRPr="00E7294D">
        <w:rPr>
          <w:rFonts w:cs="B Badr" w:hint="cs"/>
          <w:b/>
          <w:bCs/>
          <w:sz w:val="28"/>
          <w:szCs w:val="28"/>
          <w:rtl/>
        </w:rPr>
        <w:t xml:space="preserve">» با حضور </w:t>
      </w:r>
      <w:r w:rsidR="00367E22" w:rsidRPr="00E7294D">
        <w:rPr>
          <w:rFonts w:cs="B Badr" w:hint="cs"/>
          <w:b/>
          <w:bCs/>
          <w:sz w:val="28"/>
          <w:szCs w:val="28"/>
          <w:rtl/>
        </w:rPr>
        <w:t xml:space="preserve">استاد خانم </w:t>
      </w:r>
      <w:r w:rsidR="00E0506B" w:rsidRPr="00E7294D">
        <w:rPr>
          <w:rFonts w:cs="B Badr" w:hint="cs"/>
          <w:b/>
          <w:bCs/>
          <w:sz w:val="28"/>
          <w:szCs w:val="28"/>
          <w:rtl/>
        </w:rPr>
        <w:t>سیده نرگس السادات علوی نژاد</w:t>
      </w:r>
      <w:r w:rsidR="00E0506B" w:rsidRPr="00E7294D">
        <w:rPr>
          <w:rFonts w:cs="B Badr" w:hint="cs"/>
          <w:b/>
          <w:bCs/>
          <w:sz w:val="28"/>
          <w:szCs w:val="28"/>
          <w:rtl/>
        </w:rPr>
        <w:t xml:space="preserve"> </w:t>
      </w:r>
      <w:r w:rsidRPr="00E7294D">
        <w:rPr>
          <w:rFonts w:cs="B Badr" w:hint="cs"/>
          <w:b/>
          <w:bCs/>
          <w:sz w:val="28"/>
          <w:szCs w:val="28"/>
          <w:rtl/>
        </w:rPr>
        <w:t>(</w:t>
      </w:r>
      <w:r w:rsidR="00367E22" w:rsidRPr="00E7294D">
        <w:rPr>
          <w:rFonts w:cs="B Badr" w:hint="cs"/>
          <w:b/>
          <w:bCs/>
          <w:sz w:val="28"/>
          <w:szCs w:val="28"/>
          <w:rtl/>
        </w:rPr>
        <w:t>استاد</w:t>
      </w:r>
      <w:r w:rsidR="00CB7FD7" w:rsidRPr="00E7294D">
        <w:rPr>
          <w:rFonts w:cs="B Badr" w:hint="cs"/>
          <w:b/>
          <w:bCs/>
          <w:sz w:val="28"/>
          <w:szCs w:val="28"/>
          <w:rtl/>
        </w:rPr>
        <w:t xml:space="preserve"> </w:t>
      </w:r>
      <w:r w:rsidR="00E0506B" w:rsidRPr="00E7294D">
        <w:rPr>
          <w:rFonts w:cs="B Badr" w:hint="cs"/>
          <w:b/>
          <w:bCs/>
          <w:sz w:val="28"/>
          <w:szCs w:val="28"/>
          <w:rtl/>
        </w:rPr>
        <w:t>حوزه و دانشگاه</w:t>
      </w:r>
      <w:r w:rsidR="003A6822" w:rsidRPr="00E7294D">
        <w:rPr>
          <w:rFonts w:cs="B Badr" w:hint="cs"/>
          <w:b/>
          <w:bCs/>
          <w:sz w:val="28"/>
          <w:szCs w:val="28"/>
          <w:rtl/>
        </w:rPr>
        <w:t xml:space="preserve">) </w:t>
      </w:r>
      <w:r w:rsidR="00205FEA" w:rsidRPr="00E7294D">
        <w:rPr>
          <w:rFonts w:cs="B Badr" w:hint="cs"/>
          <w:b/>
          <w:bCs/>
          <w:sz w:val="28"/>
          <w:szCs w:val="28"/>
          <w:rtl/>
        </w:rPr>
        <w:t xml:space="preserve">ویژه </w:t>
      </w:r>
      <w:r w:rsidR="00CB7FD7" w:rsidRPr="00E7294D">
        <w:rPr>
          <w:rFonts w:cs="B Badr" w:hint="cs"/>
          <w:b/>
          <w:bCs/>
          <w:sz w:val="28"/>
          <w:szCs w:val="28"/>
          <w:rtl/>
        </w:rPr>
        <w:t xml:space="preserve">طلاب </w:t>
      </w:r>
      <w:r w:rsidR="00E0506B" w:rsidRPr="00E7294D">
        <w:rPr>
          <w:rFonts w:cs="B Badr" w:hint="cs"/>
          <w:b/>
          <w:bCs/>
          <w:sz w:val="28"/>
          <w:szCs w:val="28"/>
          <w:rtl/>
        </w:rPr>
        <w:t xml:space="preserve">و اساتید </w:t>
      </w:r>
      <w:r w:rsidRPr="00E7294D">
        <w:rPr>
          <w:rFonts w:cs="B Badr" w:hint="cs"/>
          <w:b/>
          <w:bCs/>
          <w:sz w:val="28"/>
          <w:szCs w:val="28"/>
          <w:rtl/>
        </w:rPr>
        <w:t>در</w:t>
      </w:r>
      <w:r w:rsidR="00E0506B" w:rsidRPr="00E7294D">
        <w:rPr>
          <w:rFonts w:cs="B Badr" w:hint="cs"/>
          <w:b/>
          <w:bCs/>
          <w:sz w:val="28"/>
          <w:szCs w:val="28"/>
          <w:rtl/>
        </w:rPr>
        <w:t xml:space="preserve"> پیام رسان ایتا گروه هئیت اندیشه ورز</w:t>
      </w:r>
      <w:r w:rsidRPr="00E7294D">
        <w:rPr>
          <w:rFonts w:cs="B Badr" w:hint="cs"/>
          <w:b/>
          <w:bCs/>
          <w:sz w:val="28"/>
          <w:szCs w:val="28"/>
          <w:rtl/>
        </w:rPr>
        <w:t xml:space="preserve"> مدرسه علمیه </w:t>
      </w:r>
      <w:r w:rsidR="00367E22" w:rsidRPr="00E7294D">
        <w:rPr>
          <w:rFonts w:cs="B Badr" w:hint="cs"/>
          <w:b/>
          <w:bCs/>
          <w:sz w:val="28"/>
          <w:szCs w:val="28"/>
          <w:rtl/>
        </w:rPr>
        <w:t>حضرت خدیجه</w:t>
      </w:r>
      <w:r w:rsidR="003A6822" w:rsidRPr="00E7294D">
        <w:rPr>
          <w:rFonts w:cs="B Badr" w:hint="cs"/>
          <w:b/>
          <w:bCs/>
          <w:sz w:val="28"/>
          <w:szCs w:val="28"/>
          <w:vertAlign w:val="superscript"/>
          <w:rtl/>
        </w:rPr>
        <w:t>(سلام الله علیها)</w:t>
      </w:r>
      <w:r w:rsidR="003A6822" w:rsidRPr="00E7294D">
        <w:rPr>
          <w:rFonts w:cs="B Badr" w:hint="cs"/>
          <w:b/>
          <w:bCs/>
          <w:sz w:val="28"/>
          <w:szCs w:val="28"/>
          <w:rtl/>
        </w:rPr>
        <w:t xml:space="preserve"> </w:t>
      </w:r>
      <w:r w:rsidR="00367E22" w:rsidRPr="00E7294D">
        <w:rPr>
          <w:rFonts w:cs="B Badr" w:hint="cs"/>
          <w:b/>
          <w:bCs/>
          <w:sz w:val="28"/>
          <w:szCs w:val="28"/>
          <w:rtl/>
        </w:rPr>
        <w:t>بندرماهشهر</w:t>
      </w:r>
      <w:r w:rsidRPr="00E7294D">
        <w:rPr>
          <w:rFonts w:cs="B Badr" w:hint="cs"/>
          <w:b/>
          <w:bCs/>
          <w:sz w:val="28"/>
          <w:szCs w:val="28"/>
          <w:rtl/>
        </w:rPr>
        <w:t>، نمود.</w:t>
      </w:r>
    </w:p>
    <w:p w:rsidR="003C131D" w:rsidRPr="00CB7FD7" w:rsidRDefault="00367E22" w:rsidP="00DB68C4">
      <w:pPr>
        <w:pStyle w:val="Heading1"/>
        <w:shd w:val="clear" w:color="auto" w:fill="FFFFFF"/>
        <w:bidi/>
        <w:spacing w:before="0" w:beforeAutospacing="0" w:after="0" w:afterAutospacing="0"/>
        <w:jc w:val="both"/>
        <w:textAlignment w:val="baseline"/>
        <w:rPr>
          <w:rFonts w:cs="B Badr"/>
          <w:sz w:val="28"/>
          <w:szCs w:val="28"/>
          <w:rtl/>
        </w:rPr>
      </w:pPr>
      <w:r w:rsidRPr="00CB7FD7">
        <w:rPr>
          <w:rFonts w:cs="B Badr" w:hint="cs"/>
          <w:sz w:val="28"/>
          <w:szCs w:val="28"/>
          <w:rtl/>
        </w:rPr>
        <w:t xml:space="preserve">سرکار خانم </w:t>
      </w:r>
      <w:r w:rsidR="00E0506B">
        <w:rPr>
          <w:rFonts w:cs="B Badr" w:hint="cs"/>
          <w:sz w:val="28"/>
          <w:szCs w:val="28"/>
          <w:rtl/>
        </w:rPr>
        <w:t>علوی نژاد</w:t>
      </w:r>
      <w:r w:rsidR="00A0632B" w:rsidRPr="00CB7FD7">
        <w:rPr>
          <w:rFonts w:cs="B Badr" w:hint="cs"/>
          <w:sz w:val="28"/>
          <w:szCs w:val="28"/>
          <w:rtl/>
        </w:rPr>
        <w:t xml:space="preserve"> </w:t>
      </w:r>
      <w:r w:rsidR="00205FEA" w:rsidRPr="00CB7FD7">
        <w:rPr>
          <w:rFonts w:cs="B Badr" w:hint="cs"/>
          <w:sz w:val="28"/>
          <w:szCs w:val="28"/>
          <w:rtl/>
        </w:rPr>
        <w:t xml:space="preserve">ضمن </w:t>
      </w:r>
      <w:r w:rsidR="00E0506B">
        <w:rPr>
          <w:rFonts w:cs="B Badr" w:hint="cs"/>
          <w:sz w:val="28"/>
          <w:szCs w:val="28"/>
          <w:rtl/>
        </w:rPr>
        <w:t>عرض قبولی طاعات و عبادات در ماه</w:t>
      </w:r>
      <w:r w:rsidR="00CB7FD7" w:rsidRPr="00CB7FD7">
        <w:rPr>
          <w:rFonts w:cs="B Badr" w:hint="cs"/>
          <w:sz w:val="28"/>
          <w:szCs w:val="28"/>
          <w:rtl/>
        </w:rPr>
        <w:t xml:space="preserve"> معنویت</w:t>
      </w:r>
      <w:r w:rsidR="00E0506B">
        <w:rPr>
          <w:rFonts w:cs="B Badr" w:hint="cs"/>
          <w:sz w:val="28"/>
          <w:szCs w:val="28"/>
          <w:rtl/>
        </w:rPr>
        <w:t>، پر برکت</w:t>
      </w:r>
      <w:r w:rsidR="00CB7FD7" w:rsidRPr="00CB7FD7">
        <w:rPr>
          <w:rFonts w:cs="B Badr" w:hint="cs"/>
          <w:sz w:val="28"/>
          <w:szCs w:val="28"/>
          <w:rtl/>
        </w:rPr>
        <w:t xml:space="preserve"> رمضان،</w:t>
      </w:r>
      <w:r w:rsidR="00205FEA" w:rsidRPr="00CB7FD7">
        <w:rPr>
          <w:rFonts w:cs="B Badr" w:hint="cs"/>
          <w:sz w:val="28"/>
          <w:szCs w:val="28"/>
          <w:rtl/>
        </w:rPr>
        <w:t xml:space="preserve"> </w:t>
      </w:r>
      <w:r w:rsidR="00A0632B" w:rsidRPr="00CB7FD7">
        <w:rPr>
          <w:rFonts w:cs="B Badr" w:hint="cs"/>
          <w:sz w:val="28"/>
          <w:szCs w:val="28"/>
          <w:rtl/>
        </w:rPr>
        <w:t xml:space="preserve">بیان کرد: </w:t>
      </w:r>
      <w:r w:rsidR="00E0506B" w:rsidRPr="00DB68C4">
        <w:rPr>
          <w:rFonts w:cs="B Badr" w:hint="cs"/>
          <w:b w:val="0"/>
          <w:bCs w:val="0"/>
          <w:sz w:val="28"/>
          <w:szCs w:val="28"/>
          <w:rtl/>
        </w:rPr>
        <w:t xml:space="preserve">موضوع </w:t>
      </w:r>
      <w:r w:rsidR="00E0506B" w:rsidRPr="00DB68C4">
        <w:rPr>
          <w:rFonts w:cs="B Badr" w:hint="cs"/>
          <w:b w:val="0"/>
          <w:bCs w:val="0"/>
          <w:sz w:val="28"/>
          <w:szCs w:val="28"/>
          <w:rtl/>
        </w:rPr>
        <w:t>«جایگاه آزادی زن در حکومت علوی و تطبیق آن با دوران معاصر»</w:t>
      </w:r>
      <w:r w:rsidR="00E0506B" w:rsidRPr="00DB68C4">
        <w:rPr>
          <w:rFonts w:cs="B Badr" w:hint="cs"/>
          <w:b w:val="0"/>
          <w:bCs w:val="0"/>
          <w:sz w:val="28"/>
          <w:szCs w:val="28"/>
          <w:rtl/>
        </w:rPr>
        <w:t xml:space="preserve"> از موضوعاتی جالبی است که در جامعه ما نیاز است با دقت بررسی شود تا بتوان پاسخگوی شبهات مطرح شده در جامعه باشد. در م</w:t>
      </w:r>
      <w:r w:rsidR="00E7294D" w:rsidRPr="00DB68C4">
        <w:rPr>
          <w:rFonts w:cs="B Badr" w:hint="cs"/>
          <w:b w:val="0"/>
          <w:bCs w:val="0"/>
          <w:sz w:val="28"/>
          <w:szCs w:val="28"/>
          <w:rtl/>
        </w:rPr>
        <w:t>ر</w:t>
      </w:r>
      <w:r w:rsidR="00E0506B" w:rsidRPr="00DB68C4">
        <w:rPr>
          <w:rFonts w:cs="B Badr" w:hint="cs"/>
          <w:b w:val="0"/>
          <w:bCs w:val="0"/>
          <w:sz w:val="28"/>
          <w:szCs w:val="28"/>
          <w:rtl/>
        </w:rPr>
        <w:t>حله اول باید بدانیم که آیا عنوان آزادی در حکومت علوی مطرح شده است و سپس به دوران معاصر و دیدگ</w:t>
      </w:r>
      <w:r w:rsidR="00E7294D" w:rsidRPr="00DB68C4">
        <w:rPr>
          <w:rFonts w:cs="B Badr" w:hint="cs"/>
          <w:b w:val="0"/>
          <w:bCs w:val="0"/>
          <w:sz w:val="28"/>
          <w:szCs w:val="28"/>
          <w:rtl/>
        </w:rPr>
        <w:t>اه هایی که از سو</w:t>
      </w:r>
      <w:r w:rsidR="00E0506B" w:rsidRPr="00DB68C4">
        <w:rPr>
          <w:rFonts w:cs="B Badr" w:hint="cs"/>
          <w:b w:val="0"/>
          <w:bCs w:val="0"/>
          <w:sz w:val="28"/>
          <w:szCs w:val="28"/>
          <w:rtl/>
        </w:rPr>
        <w:t>ی برخی افراد بیان شده تطبیق دهیم. با مطالعه ای که انجام شد دریافتیم که امام علی</w:t>
      </w:r>
      <w:r w:rsidR="00E0506B" w:rsidRPr="00DB68C4">
        <w:rPr>
          <w:rFonts w:cs="B Badr" w:hint="cs"/>
          <w:b w:val="0"/>
          <w:bCs w:val="0"/>
          <w:sz w:val="28"/>
          <w:szCs w:val="28"/>
          <w:vertAlign w:val="superscript"/>
          <w:rtl/>
        </w:rPr>
        <w:t>(علیه السلام)</w:t>
      </w:r>
      <w:r w:rsidR="00E7294D" w:rsidRPr="00DB68C4">
        <w:rPr>
          <w:rFonts w:cs="B Badr" w:hint="cs"/>
          <w:b w:val="0"/>
          <w:bCs w:val="0"/>
          <w:sz w:val="28"/>
          <w:szCs w:val="28"/>
          <w:rtl/>
        </w:rPr>
        <w:t xml:space="preserve"> در نهج البلاغه </w:t>
      </w:r>
      <w:r w:rsidR="00E0506B" w:rsidRPr="00DB68C4">
        <w:rPr>
          <w:rFonts w:cs="B Badr" w:hint="cs"/>
          <w:b w:val="0"/>
          <w:bCs w:val="0"/>
          <w:sz w:val="28"/>
          <w:szCs w:val="28"/>
          <w:rtl/>
        </w:rPr>
        <w:t>سه نوع آزادی را بیان کردند: 1. آزادی فطری، به این معنا که انسان فطرتا آزاد آفریده شده و هیچ کس حق ندارد او را به اسارت دربیاورد. 2. آزادی اجتماعی، به این معنا که انسان بت</w:t>
      </w:r>
      <w:r w:rsidR="00E7294D" w:rsidRPr="00DB68C4">
        <w:rPr>
          <w:rFonts w:cs="B Badr" w:hint="cs"/>
          <w:b w:val="0"/>
          <w:bCs w:val="0"/>
          <w:sz w:val="28"/>
          <w:szCs w:val="28"/>
          <w:rtl/>
        </w:rPr>
        <w:t>و</w:t>
      </w:r>
      <w:r w:rsidR="00E0506B" w:rsidRPr="00DB68C4">
        <w:rPr>
          <w:rFonts w:cs="B Badr" w:hint="cs"/>
          <w:b w:val="0"/>
          <w:bCs w:val="0"/>
          <w:sz w:val="28"/>
          <w:szCs w:val="28"/>
          <w:rtl/>
        </w:rPr>
        <w:t xml:space="preserve">اند در زندگی فردی و اجتماعی خود آزادی داشته باشد به طوریکه بتواند آزادانه دیدگاه و نظرات و حرفهای خود را بیان کند. 3. آزادی معنوی، یعنی انسان از جهت دین و معنویات خود آزاد است </w:t>
      </w:r>
      <w:r w:rsidR="003C5083" w:rsidRPr="00DB68C4">
        <w:rPr>
          <w:rFonts w:cs="B Badr" w:hint="cs"/>
          <w:b w:val="0"/>
          <w:bCs w:val="0"/>
          <w:sz w:val="28"/>
          <w:szCs w:val="28"/>
          <w:rtl/>
        </w:rPr>
        <w:t>هر آن چیزی که بخواهد قرار دهد، اما باید توجه کنیم آن چیزی که صحیح است و در نهج البلاغه خطبه شقشقیه بیان شده بحث دین اسلام است ما در انتخاب دین آزاد هستیم اما باید بدانیم که حجت بر ما تمام شده چراکه بهترین دین را ما معرفی شده که همان دین اسلام است (ان الدین عند الله الاسلام).</w:t>
      </w:r>
    </w:p>
    <w:p w:rsidR="00E0506B" w:rsidRPr="00E7294D" w:rsidRDefault="00880741" w:rsidP="00DB68C4">
      <w:pPr>
        <w:spacing w:after="0" w:line="240" w:lineRule="auto"/>
        <w:jc w:val="both"/>
        <w:rPr>
          <w:rFonts w:cs="B Badr" w:hint="cs"/>
          <w:sz w:val="28"/>
          <w:szCs w:val="28"/>
          <w:rtl/>
        </w:rPr>
      </w:pPr>
      <w:r w:rsidRPr="007C2A1B">
        <w:rPr>
          <w:rFonts w:cs="B Badr" w:hint="cs"/>
          <w:b/>
          <w:bCs/>
          <w:sz w:val="28"/>
          <w:szCs w:val="28"/>
          <w:rtl/>
        </w:rPr>
        <w:t xml:space="preserve">ایشان در ادامه </w:t>
      </w:r>
      <w:r w:rsidR="00EE08DD">
        <w:rPr>
          <w:rFonts w:cs="B Badr" w:hint="cs"/>
          <w:b/>
          <w:bCs/>
          <w:sz w:val="28"/>
          <w:szCs w:val="28"/>
          <w:rtl/>
        </w:rPr>
        <w:t xml:space="preserve">به </w:t>
      </w:r>
      <w:r w:rsidR="003C5083">
        <w:rPr>
          <w:rFonts w:cs="B Badr" w:hint="cs"/>
          <w:b/>
          <w:bCs/>
          <w:sz w:val="28"/>
          <w:szCs w:val="28"/>
          <w:rtl/>
        </w:rPr>
        <w:t>مسئله جایگاه زن در حکومت علوی</w:t>
      </w:r>
      <w:r w:rsidR="00EE08DD">
        <w:rPr>
          <w:rFonts w:cs="B Badr" w:hint="cs"/>
          <w:b/>
          <w:bCs/>
          <w:sz w:val="28"/>
          <w:szCs w:val="28"/>
          <w:rtl/>
        </w:rPr>
        <w:t xml:space="preserve"> پرداخت و بیان کرد</w:t>
      </w:r>
      <w:r w:rsidRPr="007C2A1B">
        <w:rPr>
          <w:rFonts w:cs="B Badr" w:hint="cs"/>
          <w:b/>
          <w:bCs/>
          <w:sz w:val="28"/>
          <w:szCs w:val="28"/>
          <w:rtl/>
        </w:rPr>
        <w:t xml:space="preserve">: </w:t>
      </w:r>
      <w:r w:rsidR="003C5083" w:rsidRPr="00E7294D">
        <w:rPr>
          <w:rFonts w:cs="B Badr" w:hint="cs"/>
          <w:sz w:val="28"/>
          <w:szCs w:val="28"/>
          <w:rtl/>
        </w:rPr>
        <w:t>آزادی فطری، اجتماعی و معنوی خاص مردان نیست بلکه زنان را هم دربرمی گیرد. متأسفانه در این دوران بعضی از افراد نگاه درستی نسبت به دین اسلام ندارند و فکر می کنند دین اسلام به صورت اسارت گونه و به عنوان برده برای مردان قائل است در حالیکه زن باید آزاد باشد و شعارهایی همچون (زن، زندگی، آزادی) سر می دهند.</w:t>
      </w:r>
      <w:r w:rsidR="007700CD" w:rsidRPr="00E7294D">
        <w:rPr>
          <w:rFonts w:cs="B Badr" w:hint="cs"/>
          <w:sz w:val="28"/>
          <w:szCs w:val="28"/>
          <w:rtl/>
        </w:rPr>
        <w:t xml:space="preserve"> در صورتیکه که بحث آزادی در کلام مولا امیرالمؤمنین علی</w:t>
      </w:r>
      <w:r w:rsidR="007700CD" w:rsidRPr="00E7294D">
        <w:rPr>
          <w:rFonts w:cs="B Badr" w:hint="cs"/>
          <w:sz w:val="28"/>
          <w:szCs w:val="28"/>
          <w:vertAlign w:val="superscript"/>
          <w:rtl/>
        </w:rPr>
        <w:t>(علیه السلام)</w:t>
      </w:r>
      <w:r w:rsidR="007700CD" w:rsidRPr="00E7294D">
        <w:rPr>
          <w:rFonts w:cs="B Badr" w:hint="cs"/>
          <w:sz w:val="28"/>
          <w:szCs w:val="28"/>
          <w:rtl/>
        </w:rPr>
        <w:t xml:space="preserve"> در خطبه ها و حکمتهای نهج البلاغه آمده است که نسبت به زن نگاه کریمانه داشته چراکه این کریمانه بودن را در زندگانی حضرت زهرا</w:t>
      </w:r>
      <w:r w:rsidR="007700CD" w:rsidRPr="00E7294D">
        <w:rPr>
          <w:rFonts w:cs="B Badr" w:hint="cs"/>
          <w:sz w:val="28"/>
          <w:szCs w:val="28"/>
          <w:vertAlign w:val="superscript"/>
          <w:rtl/>
        </w:rPr>
        <w:t>(سلام الله علیها)</w:t>
      </w:r>
      <w:r w:rsidR="007700CD" w:rsidRPr="00E7294D">
        <w:rPr>
          <w:rFonts w:cs="B Badr" w:hint="cs"/>
          <w:sz w:val="28"/>
          <w:szCs w:val="28"/>
          <w:rtl/>
        </w:rPr>
        <w:t xml:space="preserve"> و کلام ایشان در مورد امام علی</w:t>
      </w:r>
      <w:r w:rsidR="007700CD" w:rsidRPr="00E7294D">
        <w:rPr>
          <w:rFonts w:cs="B Badr" w:hint="cs"/>
          <w:sz w:val="28"/>
          <w:szCs w:val="28"/>
          <w:vertAlign w:val="superscript"/>
          <w:rtl/>
        </w:rPr>
        <w:t>(علیه السلام)</w:t>
      </w:r>
      <w:r w:rsidR="007700CD" w:rsidRPr="00E7294D">
        <w:rPr>
          <w:rFonts w:cs="B Badr" w:hint="cs"/>
          <w:sz w:val="28"/>
          <w:szCs w:val="28"/>
          <w:vertAlign w:val="superscript"/>
          <w:rtl/>
        </w:rPr>
        <w:t xml:space="preserve"> </w:t>
      </w:r>
      <w:r w:rsidR="007700CD" w:rsidRPr="00E7294D">
        <w:rPr>
          <w:rFonts w:cs="B Badr" w:hint="cs"/>
          <w:sz w:val="28"/>
          <w:szCs w:val="28"/>
          <w:rtl/>
        </w:rPr>
        <w:t>که فرمودند: هرگز در زندگی مرا نرنجانده است</w:t>
      </w:r>
      <w:r w:rsidR="00E7294D">
        <w:rPr>
          <w:rFonts w:cs="B Badr" w:hint="cs"/>
          <w:sz w:val="28"/>
          <w:szCs w:val="28"/>
          <w:rtl/>
        </w:rPr>
        <w:t>، دیده می شود</w:t>
      </w:r>
      <w:r w:rsidR="007700CD" w:rsidRPr="00E7294D">
        <w:rPr>
          <w:rFonts w:cs="B Badr" w:hint="cs"/>
          <w:sz w:val="28"/>
          <w:szCs w:val="28"/>
          <w:rtl/>
        </w:rPr>
        <w:t>. بنابراین در حک</w:t>
      </w:r>
      <w:r w:rsidR="00E7294D">
        <w:rPr>
          <w:rFonts w:cs="B Badr" w:hint="cs"/>
          <w:sz w:val="28"/>
          <w:szCs w:val="28"/>
          <w:rtl/>
        </w:rPr>
        <w:t>و</w:t>
      </w:r>
      <w:r w:rsidR="007700CD" w:rsidRPr="00E7294D">
        <w:rPr>
          <w:rFonts w:cs="B Badr" w:hint="cs"/>
          <w:sz w:val="28"/>
          <w:szCs w:val="28"/>
          <w:rtl/>
        </w:rPr>
        <w:t>مت علوی نگاه کریمانه به جنس زن بوده و هست. لازم به ذکر است قبل از پرداختن به مباحث آزادی زن، باید نگاه متعصبانه و مغرضانه را کنار بگذاریم تا بتوانیم خوب بیان کنیم و به خوبی در مورد آزادی زن نتیجه حاصل و مطلوب را دریافت کنیم به طوریکه از سوی برخی افراد با وجود نگاه متعصب و مغرضانه به مباحث آزادی زن می پردازند.</w:t>
      </w:r>
    </w:p>
    <w:p w:rsidR="00D17DCF" w:rsidRPr="00880741" w:rsidRDefault="00880741" w:rsidP="00DB68C4">
      <w:pPr>
        <w:spacing w:after="0" w:line="240" w:lineRule="auto"/>
        <w:jc w:val="both"/>
        <w:rPr>
          <w:rFonts w:cs="B Badr"/>
          <w:sz w:val="28"/>
          <w:szCs w:val="28"/>
          <w:rtl/>
        </w:rPr>
      </w:pPr>
      <w:r w:rsidRPr="008111A0">
        <w:rPr>
          <w:rFonts w:cs="B Badr" w:hint="cs"/>
          <w:b/>
          <w:bCs/>
          <w:sz w:val="28"/>
          <w:szCs w:val="28"/>
          <w:rtl/>
        </w:rPr>
        <w:lastRenderedPageBreak/>
        <w:t xml:space="preserve">خانم </w:t>
      </w:r>
      <w:r w:rsidR="007700CD">
        <w:rPr>
          <w:rFonts w:cs="B Badr" w:hint="cs"/>
          <w:b/>
          <w:bCs/>
          <w:sz w:val="28"/>
          <w:szCs w:val="28"/>
          <w:rtl/>
        </w:rPr>
        <w:t>علوی نژاد</w:t>
      </w:r>
      <w:r w:rsidRPr="008111A0">
        <w:rPr>
          <w:rFonts w:cs="B Badr" w:hint="cs"/>
          <w:b/>
          <w:bCs/>
          <w:sz w:val="28"/>
          <w:szCs w:val="28"/>
          <w:rtl/>
        </w:rPr>
        <w:t xml:space="preserve"> در ادامه به </w:t>
      </w:r>
      <w:r w:rsidR="007700CD">
        <w:rPr>
          <w:rFonts w:cs="B Badr" w:hint="cs"/>
          <w:b/>
          <w:bCs/>
          <w:sz w:val="28"/>
          <w:szCs w:val="28"/>
          <w:rtl/>
        </w:rPr>
        <w:t>ویژگی های زنان با توجه به کلام امام علی</w:t>
      </w:r>
      <w:r w:rsidR="007700CD" w:rsidRPr="00E7294D">
        <w:rPr>
          <w:rFonts w:cs="B Badr" w:hint="cs"/>
          <w:sz w:val="28"/>
          <w:szCs w:val="28"/>
          <w:vertAlign w:val="superscript"/>
          <w:rtl/>
        </w:rPr>
        <w:t>(علیه السلام)</w:t>
      </w:r>
      <w:r w:rsidRPr="008111A0">
        <w:rPr>
          <w:rFonts w:cs="B Badr" w:hint="cs"/>
          <w:b/>
          <w:bCs/>
          <w:sz w:val="28"/>
          <w:szCs w:val="28"/>
          <w:rtl/>
        </w:rPr>
        <w:t xml:space="preserve"> اشاره کرد و </w:t>
      </w:r>
      <w:r w:rsidR="008111A0" w:rsidRPr="008111A0">
        <w:rPr>
          <w:rFonts w:cs="B Badr" w:hint="cs"/>
          <w:b/>
          <w:bCs/>
          <w:sz w:val="28"/>
          <w:szCs w:val="28"/>
          <w:rtl/>
        </w:rPr>
        <w:t>گفت</w:t>
      </w:r>
      <w:r w:rsidRPr="008111A0">
        <w:rPr>
          <w:rFonts w:cs="B Badr" w:hint="cs"/>
          <w:b/>
          <w:bCs/>
          <w:sz w:val="28"/>
          <w:szCs w:val="28"/>
          <w:rtl/>
        </w:rPr>
        <w:t>:</w:t>
      </w:r>
      <w:r w:rsidRPr="003A6822">
        <w:rPr>
          <w:rFonts w:cs="B Badr" w:hint="cs"/>
          <w:sz w:val="28"/>
          <w:szCs w:val="28"/>
          <w:rtl/>
        </w:rPr>
        <w:t xml:space="preserve"> </w:t>
      </w:r>
      <w:r w:rsidR="007700CD">
        <w:rPr>
          <w:rFonts w:cs="B Badr" w:hint="cs"/>
          <w:sz w:val="28"/>
          <w:szCs w:val="28"/>
          <w:rtl/>
        </w:rPr>
        <w:t>حکومت علوی یک حکومت اسلامی است که امام علی</w:t>
      </w:r>
      <w:r w:rsidR="007700CD" w:rsidRPr="00E7294D">
        <w:rPr>
          <w:rFonts w:cs="B Badr" w:hint="cs"/>
          <w:sz w:val="28"/>
          <w:szCs w:val="28"/>
          <w:vertAlign w:val="superscript"/>
          <w:rtl/>
        </w:rPr>
        <w:t>(علیه السلام)</w:t>
      </w:r>
      <w:r w:rsidR="007700CD">
        <w:rPr>
          <w:rFonts w:cs="B Badr" w:hint="cs"/>
          <w:sz w:val="28"/>
          <w:szCs w:val="28"/>
          <w:rtl/>
        </w:rPr>
        <w:t xml:space="preserve"> در نهج البلاغه به ویژگی های زنان پرداخته است هرچند که به این ویژگی ها نگاه محدودیتها</w:t>
      </w:r>
      <w:bookmarkStart w:id="0" w:name="_GoBack"/>
      <w:bookmarkEnd w:id="0"/>
      <w:r w:rsidR="007700CD">
        <w:rPr>
          <w:rFonts w:cs="B Badr" w:hint="cs"/>
          <w:sz w:val="28"/>
          <w:szCs w:val="28"/>
          <w:rtl/>
        </w:rPr>
        <w:t xml:space="preserve"> و عدم آزادی از سوی برخی جوامع مطرح شده است اما باید بیان کنیم که این ویژگی ها نیاز به ت</w:t>
      </w:r>
      <w:r w:rsidR="00E7294D">
        <w:rPr>
          <w:rFonts w:cs="B Badr" w:hint="cs"/>
          <w:sz w:val="28"/>
          <w:szCs w:val="28"/>
          <w:rtl/>
        </w:rPr>
        <w:t>ح</w:t>
      </w:r>
      <w:r w:rsidR="007700CD">
        <w:rPr>
          <w:rFonts w:cs="B Badr" w:hint="cs"/>
          <w:sz w:val="28"/>
          <w:szCs w:val="28"/>
          <w:rtl/>
        </w:rPr>
        <w:t>لیل و تفسیر دارد. ویژگی هایی که امام علی</w:t>
      </w:r>
      <w:r w:rsidR="007700CD" w:rsidRPr="00E7294D">
        <w:rPr>
          <w:rFonts w:cs="B Badr" w:hint="cs"/>
          <w:sz w:val="28"/>
          <w:szCs w:val="28"/>
          <w:vertAlign w:val="superscript"/>
          <w:rtl/>
        </w:rPr>
        <w:t>(علیه السلام)</w:t>
      </w:r>
      <w:r w:rsidR="007700CD">
        <w:rPr>
          <w:rFonts w:cs="B Badr" w:hint="cs"/>
          <w:sz w:val="28"/>
          <w:szCs w:val="28"/>
          <w:rtl/>
        </w:rPr>
        <w:t xml:space="preserve"> در نهج البلاغه مطرح کردند سه مورد هستند: 1. تکبر، یعنی زنان در برابر نامحرمان باید رفتاری متکبرانه </w:t>
      </w:r>
      <w:r w:rsidR="00556EC6">
        <w:rPr>
          <w:rFonts w:cs="B Badr" w:hint="cs"/>
          <w:sz w:val="28"/>
          <w:szCs w:val="28"/>
          <w:rtl/>
        </w:rPr>
        <w:t xml:space="preserve">داشته </w:t>
      </w:r>
      <w:r w:rsidR="00E7294D">
        <w:rPr>
          <w:rFonts w:cs="B Badr" w:hint="cs"/>
          <w:sz w:val="28"/>
          <w:szCs w:val="28"/>
          <w:rtl/>
        </w:rPr>
        <w:t>ب</w:t>
      </w:r>
      <w:r w:rsidR="00556EC6">
        <w:rPr>
          <w:rFonts w:cs="B Badr" w:hint="cs"/>
          <w:sz w:val="28"/>
          <w:szCs w:val="28"/>
          <w:rtl/>
        </w:rPr>
        <w:t xml:space="preserve">اشند به عبارتی دیگر زنان </w:t>
      </w:r>
      <w:r w:rsidR="007700CD">
        <w:rPr>
          <w:rFonts w:cs="B Badr" w:hint="cs"/>
          <w:sz w:val="28"/>
          <w:szCs w:val="28"/>
          <w:rtl/>
        </w:rPr>
        <w:t>با در ن</w:t>
      </w:r>
      <w:r w:rsidR="00556EC6">
        <w:rPr>
          <w:rFonts w:cs="B Badr" w:hint="cs"/>
          <w:sz w:val="28"/>
          <w:szCs w:val="28"/>
          <w:rtl/>
        </w:rPr>
        <w:t>ظر گرفتن حریم شخصی و خصوصی و همچنین نگاه داشتن حریم کلامی به فعالیتهای خود می توانند بپردازند تا حریم آنها حفظ شود. هرچند که در جامعه امروزی در برخی از مواقع مشاهده می کنیم زنان با سوار شدن در ماشین با راننده مشغول به صحبت و درد و دل می شوند در حالیکه باید حریم خود را از نظر کلام و شخصیت حفظ کند. 2. زن باید خسیس باشد؛ به این معنا که زن با تدابیر و مدیریت خاص اقتصاد خانه و خانواده را می تواند حفظ کند و این به مثابه فشار آوردن به خود نیست هرچند که در جامعه کنونی از سوی برخی بانوان مسائل اقتصادی مردان مورد توجه نیست و فقط به فکر توقعات خود هستند</w:t>
      </w:r>
      <w:r w:rsidR="00556EC6" w:rsidRPr="00556EC6">
        <w:rPr>
          <w:rFonts w:cs="B Badr" w:hint="cs"/>
          <w:sz w:val="28"/>
          <w:szCs w:val="28"/>
          <w:rtl/>
        </w:rPr>
        <w:t xml:space="preserve"> </w:t>
      </w:r>
      <w:r w:rsidR="00556EC6">
        <w:rPr>
          <w:rFonts w:cs="B Badr" w:hint="cs"/>
          <w:sz w:val="28"/>
          <w:szCs w:val="28"/>
          <w:rtl/>
        </w:rPr>
        <w:t>در حالیکه زن با توجه به درآمد همسرش باید امور اقتصاد خانه را مدیریت و پایدار نماید. 3. ترس، این ویژگی از ویژگیهای مهمی است که زنان جامعه باید داشته باشند یعنی موجود ترسو باشند؟! نه منظور در هر مکانی و زمانی وارد نشوند چراکه وجود ترس در زن باعث حفظ حریم او خواهد بود و از طرفی زن با ظرافتی خاص آفریده شده است چون جلوه جمال و کمال ذات خداوند است و در وجود آن زیباترین ویژگی خلقت را داراست.</w:t>
      </w:r>
    </w:p>
    <w:p w:rsidR="00880741" w:rsidRPr="001B6538" w:rsidRDefault="00880741" w:rsidP="00DB68C4">
      <w:pPr>
        <w:spacing w:after="0" w:line="240" w:lineRule="auto"/>
        <w:jc w:val="both"/>
        <w:rPr>
          <w:rFonts w:cs="B Badr"/>
          <w:sz w:val="28"/>
          <w:szCs w:val="28"/>
          <w:rtl/>
        </w:rPr>
      </w:pPr>
      <w:r w:rsidRPr="0013629D">
        <w:rPr>
          <w:rFonts w:cs="B Badr" w:hint="cs"/>
          <w:b/>
          <w:bCs/>
          <w:sz w:val="28"/>
          <w:szCs w:val="28"/>
          <w:rtl/>
        </w:rPr>
        <w:t>ایشان در ادامه بیان نمود:</w:t>
      </w:r>
      <w:r w:rsidRPr="003A6822">
        <w:rPr>
          <w:rFonts w:cs="B Badr" w:hint="cs"/>
          <w:sz w:val="28"/>
          <w:szCs w:val="28"/>
          <w:rtl/>
        </w:rPr>
        <w:t xml:space="preserve"> </w:t>
      </w:r>
      <w:r w:rsidR="001B6538">
        <w:rPr>
          <w:rFonts w:cs="B Badr" w:hint="cs"/>
          <w:sz w:val="28"/>
          <w:szCs w:val="28"/>
          <w:rtl/>
        </w:rPr>
        <w:t>شعار (زن، زندگی، آزادی) که در این دوران مطرح می شود مربوط به 1400 سال پیش است که قرآن و دین اسلام در زمان جاهلیت نازل شد که هیچ گونه اکرام و احترامی نسبت به زن نداشتند. خداوند می فرماید(ان اکرمکم عندالله اتقاکم) مرد و زن در نزد خداوند برابر است اما ملاک برتری از لحاظ شخصیت و شایستگی و کرامت را باتقواترین آنها مطرح کرده است. قرآن و دین اسلام به مردم جاهل فهماند جایگاه آزادی زن به مثابه جایگاه آزادی مردان که قائل هستید می باشد هرچند که با پیامبر</w:t>
      </w:r>
      <w:r w:rsidR="001B6538" w:rsidRPr="00E7294D">
        <w:rPr>
          <w:rFonts w:cs="B Badr" w:hint="cs"/>
          <w:sz w:val="28"/>
          <w:szCs w:val="28"/>
          <w:vertAlign w:val="superscript"/>
          <w:rtl/>
        </w:rPr>
        <w:t xml:space="preserve">(صلی الله علیه و آله و سلم) </w:t>
      </w:r>
      <w:r w:rsidR="001B6538">
        <w:rPr>
          <w:rFonts w:cs="B Badr" w:hint="cs"/>
          <w:sz w:val="28"/>
          <w:szCs w:val="28"/>
          <w:rtl/>
        </w:rPr>
        <w:t>مخالفت می کردند اما پیامبر در ملاء عام دست مبارک حضرت زهرا</w:t>
      </w:r>
      <w:r w:rsidR="001B6538" w:rsidRPr="00E7294D">
        <w:rPr>
          <w:rFonts w:cs="B Badr" w:hint="cs"/>
          <w:sz w:val="28"/>
          <w:szCs w:val="28"/>
          <w:vertAlign w:val="superscript"/>
          <w:rtl/>
        </w:rPr>
        <w:t xml:space="preserve">(سلام الله علیها) </w:t>
      </w:r>
      <w:r w:rsidR="001B6538">
        <w:rPr>
          <w:rFonts w:cs="B Badr" w:hint="cs"/>
          <w:sz w:val="28"/>
          <w:szCs w:val="28"/>
          <w:rtl/>
        </w:rPr>
        <w:t>را می بوسید و بیان کردن جایگاه زن در نزد ما این چنین است (بسم الله الرحمن الرحیم* انا اعطیناک الکوثر* فصل لربک و انحر* ان شانئک هوالابتر)</w:t>
      </w:r>
      <w:r w:rsidR="00DB68C4">
        <w:rPr>
          <w:rFonts w:cs="B Badr" w:hint="cs"/>
          <w:sz w:val="28"/>
          <w:szCs w:val="28"/>
          <w:rtl/>
        </w:rPr>
        <w:t xml:space="preserve"> ما به تو کوثر دادیم پس نماز بخوان و قربانی کن آن هم شتر</w:t>
      </w:r>
      <w:r w:rsidR="001B6538">
        <w:rPr>
          <w:rFonts w:cs="B Badr" w:hint="cs"/>
          <w:sz w:val="28"/>
          <w:szCs w:val="28"/>
          <w:rtl/>
        </w:rPr>
        <w:t>. در کتاب (الفبای</w:t>
      </w:r>
      <w:r w:rsidR="00E7294D">
        <w:rPr>
          <w:rFonts w:cs="B Badr" w:hint="cs"/>
          <w:sz w:val="28"/>
          <w:szCs w:val="28"/>
          <w:rtl/>
        </w:rPr>
        <w:t xml:space="preserve"> شخصیتی</w:t>
      </w:r>
      <w:r w:rsidR="00E7294D" w:rsidRPr="00E7294D">
        <w:rPr>
          <w:rFonts w:cs="B Badr" w:hint="cs"/>
          <w:sz w:val="28"/>
          <w:szCs w:val="28"/>
          <w:rtl/>
        </w:rPr>
        <w:t xml:space="preserve"> </w:t>
      </w:r>
      <w:r w:rsidR="00E7294D">
        <w:rPr>
          <w:rFonts w:cs="B Badr" w:hint="cs"/>
          <w:sz w:val="28"/>
          <w:szCs w:val="28"/>
          <w:rtl/>
        </w:rPr>
        <w:t>حضرت زهرا</w:t>
      </w:r>
      <w:r w:rsidR="00E7294D" w:rsidRPr="003A6822">
        <w:rPr>
          <w:rFonts w:cs="B Badr" w:hint="cs"/>
          <w:b/>
          <w:bCs/>
          <w:sz w:val="28"/>
          <w:szCs w:val="28"/>
          <w:vertAlign w:val="superscript"/>
          <w:rtl/>
        </w:rPr>
        <w:t>(سلام الله علیها)</w:t>
      </w:r>
      <w:r w:rsidR="001B6538">
        <w:rPr>
          <w:rFonts w:cs="B Badr" w:hint="cs"/>
          <w:sz w:val="28"/>
          <w:szCs w:val="28"/>
          <w:rtl/>
        </w:rPr>
        <w:t>) آمده است که حضور حضرت زهرا</w:t>
      </w:r>
      <w:r w:rsidR="00E7294D" w:rsidRPr="003A6822">
        <w:rPr>
          <w:rFonts w:cs="B Badr" w:hint="cs"/>
          <w:b/>
          <w:bCs/>
          <w:sz w:val="28"/>
          <w:szCs w:val="28"/>
          <w:vertAlign w:val="superscript"/>
          <w:rtl/>
        </w:rPr>
        <w:t>(سلام الله علیها)</w:t>
      </w:r>
      <w:r w:rsidR="00E7294D" w:rsidRPr="00880741">
        <w:rPr>
          <w:rFonts w:cs="B Badr" w:hint="cs"/>
          <w:b/>
          <w:bCs/>
          <w:sz w:val="28"/>
          <w:szCs w:val="28"/>
          <w:rtl/>
        </w:rPr>
        <w:t xml:space="preserve"> </w:t>
      </w:r>
      <w:r w:rsidR="001B6538">
        <w:rPr>
          <w:rFonts w:cs="B Badr" w:hint="cs"/>
          <w:sz w:val="28"/>
          <w:szCs w:val="28"/>
          <w:rtl/>
        </w:rPr>
        <w:t>در اجتماع جهت دفاع از ولایت، حرکت جهانی حضرت زینب</w:t>
      </w:r>
      <w:r w:rsidR="00E7294D" w:rsidRPr="003A6822">
        <w:rPr>
          <w:rFonts w:cs="B Badr" w:hint="cs"/>
          <w:b/>
          <w:bCs/>
          <w:sz w:val="28"/>
          <w:szCs w:val="28"/>
          <w:vertAlign w:val="superscript"/>
          <w:rtl/>
        </w:rPr>
        <w:t>(سلام الله علیها)</w:t>
      </w:r>
      <w:r w:rsidR="00E7294D" w:rsidRPr="00880741">
        <w:rPr>
          <w:rFonts w:cs="B Badr" w:hint="cs"/>
          <w:b/>
          <w:bCs/>
          <w:sz w:val="28"/>
          <w:szCs w:val="28"/>
          <w:rtl/>
        </w:rPr>
        <w:t xml:space="preserve"> </w:t>
      </w:r>
      <w:r w:rsidR="001B6538">
        <w:rPr>
          <w:rFonts w:cs="B Badr" w:hint="cs"/>
          <w:sz w:val="28"/>
          <w:szCs w:val="28"/>
          <w:rtl/>
        </w:rPr>
        <w:t>در حادثه کربلا و بعد از آن</w:t>
      </w:r>
      <w:r w:rsidR="00DB68C4">
        <w:rPr>
          <w:rFonts w:cs="B Badr" w:hint="cs"/>
          <w:sz w:val="28"/>
          <w:szCs w:val="28"/>
          <w:rtl/>
        </w:rPr>
        <w:t xml:space="preserve">، به </w:t>
      </w:r>
      <w:r w:rsidR="00DB68C4">
        <w:rPr>
          <w:rFonts w:cs="B Badr" w:hint="cs"/>
          <w:sz w:val="28"/>
          <w:szCs w:val="28"/>
          <w:rtl/>
        </w:rPr>
        <w:t>جایگاه آزادی زن</w:t>
      </w:r>
      <w:r w:rsidR="00DB68C4">
        <w:rPr>
          <w:rFonts w:cs="B Badr" w:hint="cs"/>
          <w:sz w:val="28"/>
          <w:szCs w:val="28"/>
          <w:rtl/>
        </w:rPr>
        <w:t xml:space="preserve"> اشاره شده است</w:t>
      </w:r>
      <w:r w:rsidR="001B6538">
        <w:rPr>
          <w:rFonts w:cs="B Badr" w:hint="cs"/>
          <w:sz w:val="28"/>
          <w:szCs w:val="28"/>
          <w:rtl/>
        </w:rPr>
        <w:t>. باید درنظر گرفت شعار</w:t>
      </w:r>
      <w:r w:rsidR="001B6538">
        <w:rPr>
          <w:rFonts w:cs="B Badr" w:hint="cs"/>
          <w:sz w:val="28"/>
          <w:szCs w:val="28"/>
          <w:rtl/>
        </w:rPr>
        <w:t>(زن، زندگی، آزادی)</w:t>
      </w:r>
      <w:r w:rsidR="001B6538">
        <w:rPr>
          <w:rFonts w:cs="B Badr" w:hint="cs"/>
          <w:sz w:val="28"/>
          <w:szCs w:val="28"/>
          <w:rtl/>
        </w:rPr>
        <w:t xml:space="preserve"> نگاه حکومت دینی و اسلامی نیست بلکه برهنگی است برهنگی را آزادی می</w:t>
      </w:r>
      <w:r w:rsidR="00DB68C4">
        <w:rPr>
          <w:rFonts w:cs="B Badr" w:hint="cs"/>
          <w:sz w:val="28"/>
          <w:szCs w:val="28"/>
          <w:rtl/>
        </w:rPr>
        <w:t xml:space="preserve"> </w:t>
      </w:r>
      <w:r w:rsidR="001B6538">
        <w:rPr>
          <w:rFonts w:cs="B Badr" w:hint="cs"/>
          <w:sz w:val="28"/>
          <w:szCs w:val="28"/>
          <w:rtl/>
        </w:rPr>
        <w:t xml:space="preserve">دانند درحالیکه اگر این شعار و نگاه آنها را با دین مبین اسلام تحلیل و تفسیر کنیم آیا با روحیات و جسمیات زن </w:t>
      </w:r>
      <w:r w:rsidR="00DB68C4">
        <w:rPr>
          <w:rFonts w:cs="B Badr" w:hint="cs"/>
          <w:sz w:val="28"/>
          <w:szCs w:val="28"/>
          <w:rtl/>
        </w:rPr>
        <w:t xml:space="preserve">که آنها مدنظر دارند </w:t>
      </w:r>
      <w:r w:rsidR="001B6538">
        <w:rPr>
          <w:rFonts w:cs="B Badr" w:hint="cs"/>
          <w:sz w:val="28"/>
          <w:szCs w:val="28"/>
          <w:rtl/>
        </w:rPr>
        <w:t xml:space="preserve">سازگار است؟!. الحمد لله در حکومت علوی، </w:t>
      </w:r>
      <w:r w:rsidR="001B6538">
        <w:rPr>
          <w:rFonts w:cs="B Badr" w:hint="cs"/>
          <w:sz w:val="28"/>
          <w:szCs w:val="28"/>
          <w:rtl/>
        </w:rPr>
        <w:t>حضرت زهرا</w:t>
      </w:r>
      <w:r w:rsidR="001B6538" w:rsidRPr="00E7294D">
        <w:rPr>
          <w:rFonts w:cs="B Badr" w:hint="cs"/>
          <w:sz w:val="28"/>
          <w:szCs w:val="28"/>
          <w:vertAlign w:val="superscript"/>
          <w:rtl/>
        </w:rPr>
        <w:t>(سلام الله علیها)</w:t>
      </w:r>
      <w:r w:rsidR="001B6538">
        <w:rPr>
          <w:rFonts w:cs="B Badr" w:hint="cs"/>
          <w:sz w:val="28"/>
          <w:szCs w:val="28"/>
          <w:rtl/>
        </w:rPr>
        <w:t xml:space="preserve">، </w:t>
      </w:r>
      <w:r w:rsidR="001B6538">
        <w:rPr>
          <w:rFonts w:cs="B Badr" w:hint="cs"/>
          <w:sz w:val="28"/>
          <w:szCs w:val="28"/>
          <w:rtl/>
        </w:rPr>
        <w:t>حضرت زینب</w:t>
      </w:r>
      <w:r w:rsidR="00E7294D" w:rsidRPr="003A6822">
        <w:rPr>
          <w:rFonts w:cs="B Badr" w:hint="cs"/>
          <w:b/>
          <w:bCs/>
          <w:sz w:val="28"/>
          <w:szCs w:val="28"/>
          <w:vertAlign w:val="superscript"/>
          <w:rtl/>
        </w:rPr>
        <w:t>(سلام الله علیها)</w:t>
      </w:r>
      <w:r w:rsidR="00E7294D" w:rsidRPr="00880741">
        <w:rPr>
          <w:rFonts w:cs="B Badr" w:hint="cs"/>
          <w:b/>
          <w:bCs/>
          <w:sz w:val="28"/>
          <w:szCs w:val="28"/>
          <w:rtl/>
        </w:rPr>
        <w:t xml:space="preserve"> </w:t>
      </w:r>
      <w:r w:rsidR="001B6538">
        <w:rPr>
          <w:rFonts w:cs="B Badr" w:hint="cs"/>
          <w:sz w:val="28"/>
          <w:szCs w:val="28"/>
          <w:rtl/>
        </w:rPr>
        <w:t>و دیگر بانوان موفق در جامعه و اجتماع حضور داشتند و توانستند در عرصه های مختلف حماسه ب</w:t>
      </w:r>
      <w:r w:rsidR="00E7294D">
        <w:rPr>
          <w:rFonts w:cs="B Badr" w:hint="cs"/>
          <w:sz w:val="28"/>
          <w:szCs w:val="28"/>
          <w:rtl/>
        </w:rPr>
        <w:t>یافرینند در عقاید، در شغل و ... آن هم با حفظ حریم خصوصی، حریم کلامی.</w:t>
      </w:r>
    </w:p>
    <w:p w:rsidR="006169F9" w:rsidRPr="007C2A1B" w:rsidRDefault="00880741" w:rsidP="00DB68C4">
      <w:pPr>
        <w:tabs>
          <w:tab w:val="left" w:pos="5810"/>
        </w:tabs>
        <w:spacing w:after="0" w:line="240" w:lineRule="auto"/>
        <w:rPr>
          <w:rFonts w:cs="B Badr"/>
          <w:b/>
          <w:bCs/>
          <w:sz w:val="28"/>
          <w:szCs w:val="28"/>
        </w:rPr>
      </w:pPr>
      <w:r>
        <w:rPr>
          <w:rFonts w:cs="B Badr" w:hint="cs"/>
          <w:b/>
          <w:bCs/>
          <w:sz w:val="28"/>
          <w:szCs w:val="28"/>
          <w:rtl/>
        </w:rPr>
        <w:tab/>
      </w:r>
      <w:r w:rsidR="004253E7" w:rsidRPr="00880741">
        <w:rPr>
          <w:rFonts w:cs="B Titr" w:hint="cs"/>
          <w:b/>
          <w:bCs/>
          <w:sz w:val="28"/>
          <w:szCs w:val="28"/>
          <w:rtl/>
        </w:rPr>
        <w:t>والحمدلله رب العالمین</w:t>
      </w:r>
    </w:p>
    <w:sectPr w:rsidR="006169F9" w:rsidRPr="007C2A1B" w:rsidSect="00DB68C4">
      <w:footerReference w:type="default" r:id="rId7"/>
      <w:pgSz w:w="11906" w:h="16838"/>
      <w:pgMar w:top="851" w:right="1134" w:bottom="709" w:left="1134" w:header="709" w:footer="469" w:gutter="0"/>
      <w:pgBorders w:offsetFrom="page">
        <w:top w:val="shadowedSquares" w:sz="9" w:space="24" w:color="auto"/>
        <w:left w:val="shadowedSquares" w:sz="9" w:space="24" w:color="auto"/>
        <w:bottom w:val="shadowedSquares" w:sz="9" w:space="24" w:color="auto"/>
        <w:right w:val="shadowedSquares" w:sz="9"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0741" w:rsidRDefault="00880741" w:rsidP="00880741">
      <w:pPr>
        <w:spacing w:after="0" w:line="240" w:lineRule="auto"/>
      </w:pPr>
      <w:r>
        <w:separator/>
      </w:r>
    </w:p>
  </w:endnote>
  <w:endnote w:type="continuationSeparator" w:id="0">
    <w:p w:rsidR="00880741" w:rsidRDefault="00880741" w:rsidP="008807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 Titr">
    <w:panose1 w:val="000007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366424501"/>
      <w:docPartObj>
        <w:docPartGallery w:val="Page Numbers (Bottom of Page)"/>
        <w:docPartUnique/>
      </w:docPartObj>
    </w:sdtPr>
    <w:sdtEndPr/>
    <w:sdtContent>
      <w:p w:rsidR="00880741" w:rsidRDefault="00880741">
        <w:pPr>
          <w:pStyle w:val="Footer"/>
          <w:jc w:val="center"/>
        </w:pPr>
        <w:r w:rsidRPr="00880741">
          <w:rPr>
            <w:sz w:val="32"/>
            <w:szCs w:val="32"/>
          </w:rPr>
          <w:fldChar w:fldCharType="begin"/>
        </w:r>
        <w:r w:rsidRPr="00880741">
          <w:rPr>
            <w:sz w:val="32"/>
            <w:szCs w:val="32"/>
          </w:rPr>
          <w:instrText xml:space="preserve"> PAGE   \* MERGEFORMAT </w:instrText>
        </w:r>
        <w:r w:rsidRPr="00880741">
          <w:rPr>
            <w:sz w:val="32"/>
            <w:szCs w:val="32"/>
          </w:rPr>
          <w:fldChar w:fldCharType="separate"/>
        </w:r>
        <w:r w:rsidR="00DB68C4">
          <w:rPr>
            <w:noProof/>
            <w:sz w:val="32"/>
            <w:szCs w:val="32"/>
            <w:rtl/>
          </w:rPr>
          <w:t>1</w:t>
        </w:r>
        <w:r w:rsidRPr="00880741">
          <w:rPr>
            <w:noProof/>
            <w:sz w:val="32"/>
            <w:szCs w:val="32"/>
          </w:rPr>
          <w:fldChar w:fldCharType="end"/>
        </w:r>
      </w:p>
    </w:sdtContent>
  </w:sdt>
  <w:p w:rsidR="00880741" w:rsidRDefault="008807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0741" w:rsidRDefault="00880741" w:rsidP="00880741">
      <w:pPr>
        <w:spacing w:after="0" w:line="240" w:lineRule="auto"/>
      </w:pPr>
      <w:r>
        <w:separator/>
      </w:r>
    </w:p>
  </w:footnote>
  <w:footnote w:type="continuationSeparator" w:id="0">
    <w:p w:rsidR="00880741" w:rsidRDefault="00880741" w:rsidP="0088074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2972"/>
    <w:rsid w:val="00005F64"/>
    <w:rsid w:val="00021C23"/>
    <w:rsid w:val="00054157"/>
    <w:rsid w:val="00064762"/>
    <w:rsid w:val="000700E4"/>
    <w:rsid w:val="000C677B"/>
    <w:rsid w:val="000E2686"/>
    <w:rsid w:val="00111BB6"/>
    <w:rsid w:val="001172B1"/>
    <w:rsid w:val="00127AD5"/>
    <w:rsid w:val="0013629D"/>
    <w:rsid w:val="001B47FB"/>
    <w:rsid w:val="001B6538"/>
    <w:rsid w:val="00205FEA"/>
    <w:rsid w:val="00215DFB"/>
    <w:rsid w:val="002D71BA"/>
    <w:rsid w:val="00325804"/>
    <w:rsid w:val="00352200"/>
    <w:rsid w:val="00367E22"/>
    <w:rsid w:val="003A6822"/>
    <w:rsid w:val="003C131D"/>
    <w:rsid w:val="003C5083"/>
    <w:rsid w:val="003F3FE2"/>
    <w:rsid w:val="00403869"/>
    <w:rsid w:val="004253E7"/>
    <w:rsid w:val="00444157"/>
    <w:rsid w:val="00511E7C"/>
    <w:rsid w:val="00526D37"/>
    <w:rsid w:val="00556EC6"/>
    <w:rsid w:val="005C61C4"/>
    <w:rsid w:val="006A1068"/>
    <w:rsid w:val="006F215D"/>
    <w:rsid w:val="00737273"/>
    <w:rsid w:val="007469DE"/>
    <w:rsid w:val="007700CD"/>
    <w:rsid w:val="00780DD4"/>
    <w:rsid w:val="0078674C"/>
    <w:rsid w:val="007C2A1B"/>
    <w:rsid w:val="008111A0"/>
    <w:rsid w:val="00815833"/>
    <w:rsid w:val="00857D3B"/>
    <w:rsid w:val="00880741"/>
    <w:rsid w:val="008D04C1"/>
    <w:rsid w:val="008D18B8"/>
    <w:rsid w:val="008F4387"/>
    <w:rsid w:val="009275A4"/>
    <w:rsid w:val="00952972"/>
    <w:rsid w:val="00970EE4"/>
    <w:rsid w:val="00A0632B"/>
    <w:rsid w:val="00A669C0"/>
    <w:rsid w:val="00A91215"/>
    <w:rsid w:val="00B3377F"/>
    <w:rsid w:val="00B529BE"/>
    <w:rsid w:val="00C30289"/>
    <w:rsid w:val="00C47F21"/>
    <w:rsid w:val="00C82314"/>
    <w:rsid w:val="00CB7FD7"/>
    <w:rsid w:val="00D05023"/>
    <w:rsid w:val="00D17DCF"/>
    <w:rsid w:val="00D96B7E"/>
    <w:rsid w:val="00DB2FFD"/>
    <w:rsid w:val="00DB68C4"/>
    <w:rsid w:val="00DE2615"/>
    <w:rsid w:val="00DE3012"/>
    <w:rsid w:val="00E0506B"/>
    <w:rsid w:val="00E41FB7"/>
    <w:rsid w:val="00E7294D"/>
    <w:rsid w:val="00EE08DD"/>
    <w:rsid w:val="00F303EE"/>
    <w:rsid w:val="00FE2B9F"/>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paragraph" w:styleId="Heading1">
    <w:name w:val="heading 1"/>
    <w:basedOn w:val="Normal"/>
    <w:link w:val="Heading1Char"/>
    <w:uiPriority w:val="9"/>
    <w:qFormat/>
    <w:rsid w:val="003C131D"/>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5FEA"/>
    <w:pPr>
      <w:ind w:left="720"/>
      <w:contextualSpacing/>
    </w:pPr>
  </w:style>
  <w:style w:type="character" w:customStyle="1" w:styleId="Heading1Char">
    <w:name w:val="Heading 1 Char"/>
    <w:basedOn w:val="DefaultParagraphFont"/>
    <w:link w:val="Heading1"/>
    <w:uiPriority w:val="9"/>
    <w:rsid w:val="003C131D"/>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1B47FB"/>
    <w:rPr>
      <w:color w:val="0000FF"/>
      <w:u w:val="single"/>
    </w:rPr>
  </w:style>
  <w:style w:type="character" w:styleId="Emphasis">
    <w:name w:val="Emphasis"/>
    <w:basedOn w:val="DefaultParagraphFont"/>
    <w:uiPriority w:val="20"/>
    <w:qFormat/>
    <w:rsid w:val="001B47FB"/>
    <w:rPr>
      <w:i/>
      <w:iCs/>
    </w:rPr>
  </w:style>
  <w:style w:type="paragraph" w:styleId="Header">
    <w:name w:val="header"/>
    <w:basedOn w:val="Normal"/>
    <w:link w:val="HeaderChar"/>
    <w:uiPriority w:val="99"/>
    <w:unhideWhenUsed/>
    <w:rsid w:val="008807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0741"/>
  </w:style>
  <w:style w:type="paragraph" w:styleId="Footer">
    <w:name w:val="footer"/>
    <w:basedOn w:val="Normal"/>
    <w:link w:val="FooterChar"/>
    <w:uiPriority w:val="99"/>
    <w:unhideWhenUsed/>
    <w:rsid w:val="008807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074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paragraph" w:styleId="Heading1">
    <w:name w:val="heading 1"/>
    <w:basedOn w:val="Normal"/>
    <w:link w:val="Heading1Char"/>
    <w:uiPriority w:val="9"/>
    <w:qFormat/>
    <w:rsid w:val="003C131D"/>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5FEA"/>
    <w:pPr>
      <w:ind w:left="720"/>
      <w:contextualSpacing/>
    </w:pPr>
  </w:style>
  <w:style w:type="character" w:customStyle="1" w:styleId="Heading1Char">
    <w:name w:val="Heading 1 Char"/>
    <w:basedOn w:val="DefaultParagraphFont"/>
    <w:link w:val="Heading1"/>
    <w:uiPriority w:val="9"/>
    <w:rsid w:val="003C131D"/>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1B47FB"/>
    <w:rPr>
      <w:color w:val="0000FF"/>
      <w:u w:val="single"/>
    </w:rPr>
  </w:style>
  <w:style w:type="character" w:styleId="Emphasis">
    <w:name w:val="Emphasis"/>
    <w:basedOn w:val="DefaultParagraphFont"/>
    <w:uiPriority w:val="20"/>
    <w:qFormat/>
    <w:rsid w:val="001B47FB"/>
    <w:rPr>
      <w:i/>
      <w:iCs/>
    </w:rPr>
  </w:style>
  <w:style w:type="paragraph" w:styleId="Header">
    <w:name w:val="header"/>
    <w:basedOn w:val="Normal"/>
    <w:link w:val="HeaderChar"/>
    <w:uiPriority w:val="99"/>
    <w:unhideWhenUsed/>
    <w:rsid w:val="008807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0741"/>
  </w:style>
  <w:style w:type="paragraph" w:styleId="Footer">
    <w:name w:val="footer"/>
    <w:basedOn w:val="Normal"/>
    <w:link w:val="FooterChar"/>
    <w:uiPriority w:val="99"/>
    <w:unhideWhenUsed/>
    <w:rsid w:val="008807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07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9375674">
      <w:bodyDiv w:val="1"/>
      <w:marLeft w:val="0"/>
      <w:marRight w:val="0"/>
      <w:marTop w:val="0"/>
      <w:marBottom w:val="0"/>
      <w:divBdr>
        <w:top w:val="none" w:sz="0" w:space="0" w:color="auto"/>
        <w:left w:val="none" w:sz="0" w:space="0" w:color="auto"/>
        <w:bottom w:val="none" w:sz="0" w:space="0" w:color="auto"/>
        <w:right w:val="none" w:sz="0" w:space="0" w:color="auto"/>
      </w:divBdr>
    </w:div>
    <w:div w:id="1818716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2</Pages>
  <Words>835</Words>
  <Characters>4765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Novin Pendar</Company>
  <LinksUpToDate>false</LinksUpToDate>
  <CharactersWithSpaces>5589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Novin Pendar</dc:creator>
  <cp:lastModifiedBy>admin</cp:lastModifiedBy>
  <cp:revision>9</cp:revision>
  <cp:lastPrinted>2023-03-13T07:34:00Z</cp:lastPrinted>
  <dcterms:created xsi:type="dcterms:W3CDTF">2023-03-13T07:34:00Z</dcterms:created>
  <dcterms:modified xsi:type="dcterms:W3CDTF">2023-04-19T07:17:00Z</dcterms:modified>
</cp:coreProperties>
</file>