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0FB" w:rsidRPr="00A850FB" w:rsidRDefault="00A850FB" w:rsidP="00A850FB">
      <w:pPr>
        <w:rPr>
          <w:rFonts w:cs="B Nazanin" w:hint="cs"/>
          <w:b/>
          <w:bCs/>
          <w:sz w:val="30"/>
          <w:szCs w:val="36"/>
          <w:rtl/>
        </w:rPr>
      </w:pPr>
      <w:r w:rsidRPr="00A850FB">
        <w:rPr>
          <w:rFonts w:cs="B Nazanin" w:hint="cs"/>
          <w:b/>
          <w:bCs/>
          <w:sz w:val="30"/>
          <w:szCs w:val="36"/>
          <w:rtl/>
        </w:rPr>
        <w:t>برگزاری کارگاه پژوهشی توسط حوزه علمیه خدیجه کبری(س) سوسنگرد:</w:t>
      </w:r>
    </w:p>
    <w:p w:rsidR="00A850FB" w:rsidRPr="00A850FB" w:rsidRDefault="00A850FB" w:rsidP="00A850FB">
      <w:pPr>
        <w:rPr>
          <w:rFonts w:cs="B Nazanin"/>
          <w:sz w:val="28"/>
          <w:szCs w:val="28"/>
        </w:rPr>
      </w:pPr>
      <w:r w:rsidRPr="00A850FB">
        <w:rPr>
          <w:rFonts w:cs="B Nazanin"/>
          <w:b/>
          <w:bCs/>
          <w:sz w:val="28"/>
          <w:szCs w:val="32"/>
          <w:rtl/>
        </w:rPr>
        <w:t>حوزه علمیه خدیجه کبری</w:t>
      </w:r>
      <w:r w:rsidRPr="00A850FB">
        <w:rPr>
          <w:rFonts w:cs="B Nazanin" w:hint="cs"/>
          <w:b/>
          <w:bCs/>
          <w:sz w:val="28"/>
          <w:szCs w:val="32"/>
          <w:rtl/>
        </w:rPr>
        <w:t>(</w:t>
      </w:r>
      <w:r w:rsidRPr="00A850FB">
        <w:rPr>
          <w:rFonts w:cs="B Nazanin"/>
          <w:b/>
          <w:bCs/>
          <w:sz w:val="28"/>
          <w:szCs w:val="32"/>
          <w:rtl/>
        </w:rPr>
        <w:t>س</w:t>
      </w:r>
      <w:r w:rsidRPr="00A850FB">
        <w:rPr>
          <w:rFonts w:cs="B Nazanin" w:hint="cs"/>
          <w:b/>
          <w:bCs/>
          <w:sz w:val="28"/>
          <w:szCs w:val="32"/>
          <w:rtl/>
        </w:rPr>
        <w:t xml:space="preserve">) </w:t>
      </w:r>
      <w:r w:rsidRPr="00A850FB">
        <w:rPr>
          <w:rFonts w:cs="B Nazanin"/>
          <w:b/>
          <w:bCs/>
          <w:sz w:val="28"/>
          <w:szCs w:val="32"/>
          <w:rtl/>
        </w:rPr>
        <w:t>سوسنگرد، در تاریخ ۱۳۹۹</w:t>
      </w:r>
      <w:r w:rsidRPr="00A850FB">
        <w:rPr>
          <w:rFonts w:cs="B Nazanin" w:hint="cs"/>
          <w:b/>
          <w:bCs/>
          <w:sz w:val="28"/>
          <w:szCs w:val="32"/>
          <w:rtl/>
        </w:rPr>
        <w:t>/</w:t>
      </w:r>
      <w:r w:rsidRPr="00A850FB">
        <w:rPr>
          <w:rFonts w:cs="B Nazanin"/>
          <w:b/>
          <w:bCs/>
          <w:sz w:val="28"/>
          <w:szCs w:val="32"/>
          <w:rtl/>
        </w:rPr>
        <w:t>۱۲</w:t>
      </w:r>
      <w:r w:rsidRPr="00A850FB">
        <w:rPr>
          <w:rFonts w:cs="B Nazanin" w:hint="cs"/>
          <w:b/>
          <w:bCs/>
          <w:sz w:val="28"/>
          <w:szCs w:val="32"/>
          <w:rtl/>
        </w:rPr>
        <w:t>/</w:t>
      </w:r>
      <w:r>
        <w:rPr>
          <w:rFonts w:cs="B Nazanin"/>
          <w:b/>
          <w:bCs/>
          <w:sz w:val="28"/>
          <w:szCs w:val="32"/>
          <w:rtl/>
        </w:rPr>
        <w:t>۶ کارگاه پژوهشی</w:t>
      </w:r>
      <w:bookmarkStart w:id="0" w:name="_GoBack"/>
      <w:bookmarkEnd w:id="0"/>
      <w:r w:rsidRPr="00A850FB">
        <w:rPr>
          <w:rFonts w:cs="B Nazanin" w:hint="cs"/>
          <w:b/>
          <w:bCs/>
          <w:sz w:val="28"/>
          <w:szCs w:val="32"/>
          <w:rtl/>
        </w:rPr>
        <w:t xml:space="preserve">" </w:t>
      </w:r>
      <w:r w:rsidRPr="00A850FB">
        <w:rPr>
          <w:rFonts w:cs="B Nazanin"/>
          <w:b/>
          <w:bCs/>
          <w:sz w:val="28"/>
          <w:szCs w:val="32"/>
          <w:rtl/>
        </w:rPr>
        <w:t>مقاله و شیوه نگارش آن</w:t>
      </w:r>
      <w:r w:rsidRPr="00A850FB">
        <w:rPr>
          <w:rFonts w:cs="B Nazanin" w:hint="cs"/>
          <w:b/>
          <w:bCs/>
          <w:sz w:val="28"/>
          <w:szCs w:val="32"/>
          <w:rtl/>
        </w:rPr>
        <w:t xml:space="preserve">" </w:t>
      </w:r>
      <w:r w:rsidRPr="00A850FB">
        <w:rPr>
          <w:rFonts w:cs="B Nazanin"/>
          <w:b/>
          <w:bCs/>
          <w:sz w:val="28"/>
          <w:szCs w:val="32"/>
          <w:rtl/>
        </w:rPr>
        <w:t>توسط حجت الاسلام دکتر حسن اسلام پور کریمی، در فضای مجازی برگزار گردید</w:t>
      </w:r>
      <w:r w:rsidRPr="00A850FB">
        <w:rPr>
          <w:rFonts w:cs="B Nazanin" w:hint="cs"/>
          <w:sz w:val="28"/>
          <w:szCs w:val="32"/>
          <w:rtl/>
        </w:rPr>
        <w:t xml:space="preserve">. </w:t>
      </w:r>
      <w:r w:rsidRPr="00A850FB">
        <w:rPr>
          <w:rFonts w:cs="B Nazanin"/>
          <w:sz w:val="28"/>
          <w:szCs w:val="32"/>
          <w:rtl/>
        </w:rPr>
        <w:t>ایشان در ابتدا، مطالب پیش نیاز پژوهشگری را بیان کرد و در این خصوص فرمود</w:t>
      </w:r>
      <w:r w:rsidRPr="00A850FB">
        <w:rPr>
          <w:rFonts w:cs="B Nazanin" w:hint="cs"/>
          <w:sz w:val="28"/>
          <w:szCs w:val="32"/>
          <w:rtl/>
        </w:rPr>
        <w:t xml:space="preserve">: </w:t>
      </w:r>
      <w:r w:rsidRPr="00A850FB">
        <w:rPr>
          <w:rFonts w:cs="B Nazanin"/>
          <w:sz w:val="28"/>
          <w:szCs w:val="32"/>
          <w:rtl/>
        </w:rPr>
        <w:t>محقق جهت درست نویسی باید قلم تمیز ، مهارت تایپ و آشنایی با نرم افزار همچنین آمادگی روانی داشته باشد</w:t>
      </w:r>
      <w:r w:rsidRPr="00A850FB">
        <w:rPr>
          <w:rFonts w:cs="B Nazanin" w:hint="cs"/>
          <w:sz w:val="28"/>
          <w:szCs w:val="32"/>
          <w:rtl/>
        </w:rPr>
        <w:t xml:space="preserve">. </w:t>
      </w:r>
      <w:r w:rsidRPr="00A850FB">
        <w:rPr>
          <w:rFonts w:cs="B Nazanin"/>
          <w:sz w:val="28"/>
          <w:szCs w:val="32"/>
          <w:rtl/>
        </w:rPr>
        <w:t>وی در بیان تعریف پژوهش گفت</w:t>
      </w:r>
      <w:r w:rsidRPr="00A850FB">
        <w:rPr>
          <w:rFonts w:cs="B Nazanin" w:hint="cs"/>
          <w:sz w:val="28"/>
          <w:szCs w:val="32"/>
          <w:rtl/>
        </w:rPr>
        <w:t xml:space="preserve">: </w:t>
      </w:r>
      <w:r w:rsidRPr="00A850FB">
        <w:rPr>
          <w:rFonts w:cs="B Nazanin"/>
          <w:sz w:val="28"/>
          <w:szCs w:val="32"/>
          <w:rtl/>
        </w:rPr>
        <w:t>مسئله ای  که از فرایند شروع تا ارائه ختم می شود، پژوهش است</w:t>
      </w:r>
      <w:r w:rsidRPr="00A850FB">
        <w:rPr>
          <w:rFonts w:cs="B Nazanin" w:hint="cs"/>
          <w:sz w:val="28"/>
          <w:szCs w:val="32"/>
          <w:rtl/>
        </w:rPr>
        <w:t xml:space="preserve">. </w:t>
      </w:r>
      <w:r w:rsidRPr="00A850FB">
        <w:rPr>
          <w:rFonts w:cs="B Nazanin"/>
          <w:sz w:val="28"/>
          <w:szCs w:val="32"/>
          <w:rtl/>
        </w:rPr>
        <w:t>ایشان افزود تعریف مساله، پایان علم موجود ماست و باید مورد علاقه، جزئی و منابع آن موجود باشد</w:t>
      </w:r>
      <w:r w:rsidRPr="00A850FB">
        <w:rPr>
          <w:rFonts w:cs="B Nazanin" w:hint="cs"/>
          <w:sz w:val="28"/>
          <w:szCs w:val="32"/>
          <w:rtl/>
        </w:rPr>
        <w:t xml:space="preserve">. </w:t>
      </w:r>
      <w:r w:rsidRPr="00A850FB">
        <w:rPr>
          <w:rFonts w:cs="B Nazanin"/>
          <w:sz w:val="28"/>
          <w:szCs w:val="32"/>
          <w:rtl/>
        </w:rPr>
        <w:t xml:space="preserve">وی جهت چگونگی رسیدن به مساله چند راهکار از جمله </w:t>
      </w:r>
      <w:r w:rsidRPr="00A850FB">
        <w:rPr>
          <w:rFonts w:cs="B Nazanin" w:hint="cs"/>
          <w:sz w:val="28"/>
          <w:szCs w:val="32"/>
          <w:rtl/>
        </w:rPr>
        <w:t xml:space="preserve">: </w:t>
      </w:r>
      <w:r w:rsidRPr="00A850FB">
        <w:rPr>
          <w:rFonts w:cs="B Nazanin"/>
          <w:sz w:val="28"/>
          <w:szCs w:val="32"/>
          <w:rtl/>
        </w:rPr>
        <w:t>شکستن قالب ها، انحصارها،توجه به مشکلات و کمبود ها، مراجعه به سایت ایران داک، مقاله خوان و کتاب خوان بودن پژوهشگر را ارائه داد</w:t>
      </w:r>
      <w:r w:rsidRPr="00A850FB">
        <w:rPr>
          <w:rFonts w:cs="B Nazanin" w:hint="cs"/>
          <w:sz w:val="28"/>
          <w:szCs w:val="32"/>
          <w:rtl/>
        </w:rPr>
        <w:t>.</w:t>
      </w:r>
    </w:p>
    <w:p w:rsidR="00795D43" w:rsidRPr="00A850FB" w:rsidRDefault="00795D43">
      <w:pPr>
        <w:rPr>
          <w:rFonts w:hint="cs"/>
        </w:rPr>
      </w:pPr>
    </w:p>
    <w:sectPr w:rsidR="00795D43" w:rsidRPr="00A850FB" w:rsidSect="000A0E0B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anumGothic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0FB"/>
    <w:rsid w:val="000A0E0B"/>
    <w:rsid w:val="00795D43"/>
    <w:rsid w:val="00A8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850FB"/>
    <w:pPr>
      <w:autoSpaceDE w:val="0"/>
      <w:autoSpaceDN w:val="0"/>
      <w:bidi/>
      <w:spacing w:after="160" w:line="256" w:lineRule="auto"/>
      <w:jc w:val="both"/>
    </w:pPr>
    <w:rPr>
      <w:rFonts w:ascii="NanumGothic" w:eastAsia="NanumGothic" w:hAnsi="NanumGothic" w:cs="NanumGothi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850FB"/>
    <w:pPr>
      <w:autoSpaceDE w:val="0"/>
      <w:autoSpaceDN w:val="0"/>
      <w:bidi/>
      <w:spacing w:after="160" w:line="256" w:lineRule="auto"/>
      <w:jc w:val="both"/>
    </w:pPr>
    <w:rPr>
      <w:rFonts w:ascii="NanumGothic" w:eastAsia="NanumGothic" w:hAnsi="NanumGothic" w:cs="NanumGothi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86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</dc:creator>
  <cp:lastModifiedBy>novin</cp:lastModifiedBy>
  <cp:revision>1</cp:revision>
  <dcterms:created xsi:type="dcterms:W3CDTF">2021-02-25T10:31:00Z</dcterms:created>
  <dcterms:modified xsi:type="dcterms:W3CDTF">2021-02-25T10:34:00Z</dcterms:modified>
</cp:coreProperties>
</file>